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EC4" w:rsidRDefault="009F6677">
      <w:pPr>
        <w:rPr>
          <w:rFonts w:ascii="黑体" w:eastAsia="黑体" w:hAnsi="黑体" w:cs="黑体"/>
          <w:sz w:val="32"/>
          <w:szCs w:val="32"/>
        </w:rPr>
      </w:pPr>
      <w:r>
        <w:rPr>
          <w:rFonts w:ascii="黑体" w:eastAsia="黑体" w:hAnsi="黑体" w:cs="黑体" w:hint="eastAsia"/>
          <w:sz w:val="32"/>
          <w:szCs w:val="32"/>
        </w:rPr>
        <w:t>附件</w:t>
      </w:r>
      <w:r>
        <w:rPr>
          <w:rFonts w:ascii="黑体" w:eastAsia="黑体" w:hAnsi="黑体" w:cs="黑体" w:hint="eastAsia"/>
          <w:sz w:val="32"/>
          <w:szCs w:val="32"/>
        </w:rPr>
        <w:t>2</w:t>
      </w:r>
      <w:bookmarkStart w:id="0" w:name="_GoBack"/>
      <w:bookmarkEnd w:id="0"/>
    </w:p>
    <w:p w:rsidR="005D0EC4" w:rsidRDefault="009F6677">
      <w:pPr>
        <w:pStyle w:val="a6"/>
        <w:widowControl/>
        <w:shd w:val="clear" w:color="auto" w:fill="FFFFFF"/>
        <w:spacing w:beforeAutospacing="0" w:afterAutospacing="0" w:line="540" w:lineRule="exact"/>
        <w:jc w:val="center"/>
        <w:rPr>
          <w:rFonts w:ascii="方正小标宋简体" w:eastAsia="方正小标宋简体" w:hAnsi="黑体" w:cs="Helvetica"/>
          <w:sz w:val="36"/>
          <w:szCs w:val="36"/>
        </w:rPr>
      </w:pPr>
      <w:r>
        <w:rPr>
          <w:rFonts w:ascii="方正小标宋简体" w:eastAsia="方正小标宋简体" w:hAnsi="黑体" w:cs="Helvetica" w:hint="eastAsia"/>
          <w:sz w:val="36"/>
          <w:szCs w:val="36"/>
        </w:rPr>
        <w:t>2026</w:t>
      </w:r>
      <w:r>
        <w:rPr>
          <w:rFonts w:ascii="方正小标宋简体" w:eastAsia="方正小标宋简体" w:hAnsi="黑体" w:cs="Helvetica" w:hint="eastAsia"/>
          <w:sz w:val="36"/>
          <w:szCs w:val="36"/>
        </w:rPr>
        <w:t>年春季学期学位申请材料注意事项</w:t>
      </w:r>
    </w:p>
    <w:p w:rsidR="005D0EC4" w:rsidRDefault="005D0EC4">
      <w:pPr>
        <w:spacing w:line="520" w:lineRule="exact"/>
        <w:rPr>
          <w:rFonts w:ascii="Times New Roman" w:eastAsia="仿宋_GB2312" w:hAnsi="Times New Roman" w:cs="Times New Roman"/>
          <w:snapToGrid w:val="0"/>
          <w:color w:val="000000" w:themeColor="text1"/>
          <w:kern w:val="0"/>
          <w:sz w:val="32"/>
          <w:szCs w:val="32"/>
        </w:rPr>
      </w:pPr>
    </w:p>
    <w:p w:rsidR="005D0EC4" w:rsidRDefault="009F6677">
      <w:pPr>
        <w:pStyle w:val="a6"/>
        <w:widowControl/>
        <w:spacing w:beforeAutospacing="0" w:afterAutospacing="0" w:line="520" w:lineRule="exact"/>
        <w:ind w:firstLineChars="200" w:firstLine="672"/>
        <w:jc w:val="both"/>
        <w:rPr>
          <w:rFonts w:ascii="黑体" w:eastAsia="黑体" w:hAnsi="黑体" w:cs="宋体"/>
          <w:spacing w:val="8"/>
          <w:sz w:val="32"/>
          <w:szCs w:val="32"/>
        </w:rPr>
      </w:pPr>
      <w:r>
        <w:rPr>
          <w:rFonts w:ascii="黑体" w:eastAsia="黑体" w:hAnsi="黑体" w:cs="宋体" w:hint="eastAsia"/>
          <w:spacing w:val="8"/>
          <w:sz w:val="32"/>
          <w:szCs w:val="32"/>
        </w:rPr>
        <w:t>一、纸质版申请材料注意事项</w:t>
      </w:r>
    </w:p>
    <w:p w:rsidR="005D0EC4" w:rsidRDefault="009F6677">
      <w:pPr>
        <w:spacing w:line="520" w:lineRule="exact"/>
        <w:ind w:firstLineChars="200" w:firstLine="640"/>
        <w:rPr>
          <w:rFonts w:ascii="Times New Roman" w:eastAsia="仿宋_GB2312" w:hAnsi="Times New Roman"/>
          <w:sz w:val="32"/>
          <w:szCs w:val="32"/>
        </w:rPr>
      </w:pPr>
      <w:bookmarkStart w:id="1" w:name="OLE_LINK3"/>
      <w:bookmarkStart w:id="2" w:name="OLE_LINK4"/>
      <w:r>
        <w:rPr>
          <w:rFonts w:ascii="Times New Roman" w:eastAsia="仿宋_GB2312" w:hAnsi="Times New Roman" w:hint="eastAsia"/>
          <w:sz w:val="32"/>
          <w:szCs w:val="32"/>
        </w:rPr>
        <w:t>1.</w:t>
      </w:r>
      <w:r>
        <w:rPr>
          <w:rFonts w:ascii="Times New Roman" w:eastAsia="仿宋_GB2312" w:hAnsi="Times New Roman" w:hint="eastAsia"/>
          <w:sz w:val="32"/>
          <w:szCs w:val="32"/>
        </w:rPr>
        <w:t>《国家开放大学学士学位申请信息汇总表》一份</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1</w:t>
      </w:r>
      <w:r>
        <w:rPr>
          <w:rFonts w:ascii="Times New Roman" w:eastAsia="仿宋_GB2312" w:hAnsi="Times New Roman" w:hint="eastAsia"/>
          <w:sz w:val="32"/>
          <w:szCs w:val="32"/>
        </w:rPr>
        <w:t>）汇总表信息填写完整、准确，</w:t>
      </w:r>
      <w:r>
        <w:rPr>
          <w:rFonts w:ascii="Times New Roman" w:eastAsia="仿宋_GB2312" w:hAnsi="Times New Roman" w:hint="eastAsia"/>
          <w:sz w:val="32"/>
          <w:szCs w:val="32"/>
        </w:rPr>
        <w:t>确保</w:t>
      </w:r>
      <w:r>
        <w:rPr>
          <w:rFonts w:ascii="Times New Roman" w:eastAsia="仿宋_GB2312" w:hAnsi="Times New Roman" w:hint="eastAsia"/>
          <w:sz w:val="32"/>
          <w:szCs w:val="32"/>
        </w:rPr>
        <w:t>表中学生信息与实际学生申请信息</w:t>
      </w:r>
      <w:r>
        <w:rPr>
          <w:rFonts w:ascii="Times New Roman" w:eastAsia="仿宋_GB2312" w:hAnsi="Times New Roman" w:hint="eastAsia"/>
          <w:sz w:val="32"/>
          <w:szCs w:val="32"/>
        </w:rPr>
        <w:t>及</w:t>
      </w:r>
      <w:r>
        <w:rPr>
          <w:rFonts w:ascii="Times New Roman" w:eastAsia="仿宋_GB2312" w:hAnsi="Times New Roman" w:hint="eastAsia"/>
          <w:sz w:val="32"/>
          <w:szCs w:val="32"/>
        </w:rPr>
        <w:t>所提交学生申请材料一致。在</w:t>
      </w:r>
      <w:r>
        <w:rPr>
          <w:rFonts w:ascii="Times New Roman" w:eastAsia="仿宋_GB2312" w:hAnsi="Times New Roman" w:hint="eastAsia"/>
          <w:sz w:val="32"/>
          <w:szCs w:val="32"/>
        </w:rPr>
        <w:t>一平台</w:t>
      </w:r>
      <w:r>
        <w:rPr>
          <w:rFonts w:ascii="Times New Roman" w:eastAsia="仿宋_GB2312" w:hAnsi="Times New Roman" w:hint="eastAsia"/>
          <w:sz w:val="32"/>
          <w:szCs w:val="32"/>
        </w:rPr>
        <w:t>教务系统</w:t>
      </w:r>
      <w:r>
        <w:rPr>
          <w:rFonts w:ascii="Times New Roman" w:eastAsia="仿宋_GB2312" w:hAnsi="Times New Roman" w:hint="eastAsia"/>
          <w:sz w:val="32"/>
          <w:szCs w:val="32"/>
        </w:rPr>
        <w:t>的</w:t>
      </w:r>
      <w:r>
        <w:rPr>
          <w:rFonts w:ascii="Times New Roman" w:eastAsia="仿宋_GB2312" w:hAnsi="Times New Roman" w:hint="eastAsia"/>
          <w:sz w:val="32"/>
          <w:szCs w:val="32"/>
        </w:rPr>
        <w:t>学位管理</w:t>
      </w:r>
      <w:r>
        <w:rPr>
          <w:rFonts w:ascii="Times New Roman" w:eastAsia="仿宋_GB2312" w:hAnsi="Times New Roman" w:hint="eastAsia"/>
          <w:sz w:val="32"/>
          <w:szCs w:val="32"/>
        </w:rPr>
        <w:t>模块</w:t>
      </w:r>
      <w:r>
        <w:rPr>
          <w:rFonts w:ascii="Times New Roman" w:eastAsia="仿宋_GB2312" w:hAnsi="Times New Roman" w:hint="eastAsia"/>
          <w:sz w:val="32"/>
          <w:szCs w:val="32"/>
        </w:rPr>
        <w:t>导入学生学位申请材料后，</w:t>
      </w:r>
      <w:r>
        <w:rPr>
          <w:rFonts w:ascii="Times New Roman" w:eastAsia="仿宋_GB2312" w:hAnsi="Times New Roman" w:hint="eastAsia"/>
          <w:sz w:val="32"/>
          <w:szCs w:val="32"/>
        </w:rPr>
        <w:t>可</w:t>
      </w:r>
      <w:r>
        <w:rPr>
          <w:rFonts w:ascii="Times New Roman" w:eastAsia="仿宋_GB2312" w:hAnsi="Times New Roman" w:hint="eastAsia"/>
          <w:sz w:val="32"/>
          <w:szCs w:val="32"/>
        </w:rPr>
        <w:t>通过“论文评审结果查询”—“导出学位汇总申请表”功能</w:t>
      </w:r>
      <w:r>
        <w:rPr>
          <w:rFonts w:ascii="Times New Roman" w:eastAsia="仿宋_GB2312" w:hAnsi="Times New Roman" w:hint="eastAsia"/>
          <w:sz w:val="32"/>
          <w:szCs w:val="32"/>
        </w:rPr>
        <w:t>，</w:t>
      </w:r>
      <w:r>
        <w:rPr>
          <w:rFonts w:ascii="Times New Roman" w:eastAsia="仿宋_GB2312" w:hAnsi="Times New Roman" w:hint="eastAsia"/>
          <w:sz w:val="32"/>
          <w:szCs w:val="32"/>
        </w:rPr>
        <w:t>导出包含学生信息的汇总表</w:t>
      </w:r>
      <w:r>
        <w:rPr>
          <w:rFonts w:ascii="Times New Roman" w:eastAsia="仿宋_GB2312" w:hAnsi="Times New Roman" w:hint="eastAsia"/>
          <w:sz w:val="32"/>
          <w:szCs w:val="32"/>
        </w:rPr>
        <w:t>。</w:t>
      </w:r>
    </w:p>
    <w:bookmarkEnd w:id="1"/>
    <w:bookmarkEnd w:id="2"/>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2</w:t>
      </w:r>
      <w:r>
        <w:rPr>
          <w:rFonts w:ascii="Times New Roman" w:eastAsia="仿宋_GB2312" w:hAnsi="Times New Roman" w:hint="eastAsia"/>
          <w:sz w:val="32"/>
          <w:szCs w:val="32"/>
        </w:rPr>
        <w:t>）</w:t>
      </w:r>
      <w:r>
        <w:rPr>
          <w:rFonts w:ascii="Times New Roman" w:eastAsia="仿宋_GB2312" w:hAnsi="Times New Roman" w:hint="eastAsia"/>
          <w:sz w:val="32"/>
          <w:szCs w:val="32"/>
        </w:rPr>
        <w:t>汇总表</w:t>
      </w:r>
      <w:r>
        <w:rPr>
          <w:rFonts w:ascii="Times New Roman" w:eastAsia="仿宋_GB2312" w:hAnsi="Times New Roman" w:hint="eastAsia"/>
          <w:sz w:val="32"/>
          <w:szCs w:val="32"/>
        </w:rPr>
        <w:t>表格下方须填写联系人及联系电话，并有部门负责人签名，加盖公章。</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《国家开放大学学士学位申请表》</w:t>
      </w:r>
      <w:r>
        <w:rPr>
          <w:rFonts w:ascii="Times New Roman" w:eastAsia="仿宋_GB2312" w:hAnsi="Times New Roman" w:hint="eastAsia"/>
          <w:sz w:val="32"/>
          <w:szCs w:val="32"/>
        </w:rPr>
        <w:t>一式</w:t>
      </w:r>
      <w:r>
        <w:rPr>
          <w:rFonts w:ascii="Times New Roman" w:eastAsia="仿宋_GB2312" w:hAnsi="Times New Roman" w:hint="eastAsia"/>
          <w:sz w:val="32"/>
          <w:szCs w:val="32"/>
        </w:rPr>
        <w:t>两份</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1</w:t>
      </w:r>
      <w:r>
        <w:rPr>
          <w:rFonts w:ascii="Times New Roman" w:eastAsia="仿宋_GB2312" w:hAnsi="Times New Roman" w:hint="eastAsia"/>
          <w:sz w:val="32"/>
          <w:szCs w:val="32"/>
        </w:rPr>
        <w:t>）照片要求：学生本人近期正面免冠彩色蓝底</w:t>
      </w:r>
      <w:r>
        <w:rPr>
          <w:rFonts w:ascii="Times New Roman" w:eastAsia="仿宋_GB2312" w:hAnsi="Times New Roman" w:hint="eastAsia"/>
          <w:sz w:val="32"/>
          <w:szCs w:val="32"/>
        </w:rPr>
        <w:t>1</w:t>
      </w:r>
      <w:r>
        <w:rPr>
          <w:rFonts w:ascii="Times New Roman" w:eastAsia="仿宋_GB2312" w:hAnsi="Times New Roman" w:hint="eastAsia"/>
          <w:sz w:val="32"/>
          <w:szCs w:val="32"/>
        </w:rPr>
        <w:t>寸证件照，人像清晰、神态自然，无明显畸变、不得过分修图或美颜。照片粘贴在表上，非电子版插入表中彩色打印。</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2</w:t>
      </w:r>
      <w:r>
        <w:rPr>
          <w:rFonts w:ascii="Times New Roman" w:eastAsia="仿宋_GB2312" w:hAnsi="Times New Roman" w:hint="eastAsia"/>
          <w:sz w:val="32"/>
          <w:szCs w:val="32"/>
        </w:rPr>
        <w:t>）表格信息填写完整、准确，“个人申请”栏须学生本人亲笔签名，不可空白、不可打印姓名或代签。</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3</w:t>
      </w:r>
      <w:r>
        <w:rPr>
          <w:rFonts w:ascii="Times New Roman" w:eastAsia="仿宋_GB2312" w:hAnsi="Times New Roman" w:hint="eastAsia"/>
          <w:sz w:val="32"/>
          <w:szCs w:val="32"/>
        </w:rPr>
        <w:t>）“学习中心意见”栏须加盖公章，不得在“分部学位审核委员会意见”栏、“学位评定分委员会意见”栏、“学位评定委员会意见”栏填写任何内容或时间。</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《国家开放大学学士学位论文修改说明》</w:t>
      </w:r>
      <w:r>
        <w:rPr>
          <w:rFonts w:ascii="Times New Roman" w:eastAsia="仿宋_GB2312" w:hAnsi="Times New Roman" w:hint="eastAsia"/>
          <w:sz w:val="32"/>
          <w:szCs w:val="32"/>
        </w:rPr>
        <w:t>一份</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对于</w:t>
      </w:r>
      <w:r>
        <w:rPr>
          <w:rFonts w:ascii="Times New Roman" w:eastAsia="仿宋_GB2312" w:hAnsi="Times New Roman" w:hint="eastAsia"/>
          <w:sz w:val="32"/>
          <w:szCs w:val="32"/>
        </w:rPr>
        <w:t>2024</w:t>
      </w:r>
      <w:r>
        <w:rPr>
          <w:rFonts w:ascii="Times New Roman" w:eastAsia="仿宋_GB2312" w:hAnsi="Times New Roman" w:hint="eastAsia"/>
          <w:sz w:val="32"/>
          <w:szCs w:val="32"/>
        </w:rPr>
        <w:t>年春季学期及之后学位申请被国开退回的学生</w:t>
      </w:r>
      <w:r>
        <w:rPr>
          <w:rFonts w:ascii="Times New Roman" w:eastAsia="仿宋_GB2312" w:hAnsi="Times New Roman" w:hint="eastAsia"/>
          <w:sz w:val="32"/>
          <w:szCs w:val="32"/>
        </w:rPr>
        <w:t>，</w:t>
      </w:r>
      <w:r>
        <w:rPr>
          <w:rFonts w:ascii="Times New Roman" w:eastAsia="仿宋_GB2312" w:hAnsi="Times New Roman" w:hint="eastAsia"/>
          <w:sz w:val="32"/>
          <w:szCs w:val="32"/>
        </w:rPr>
        <w:t>本学期重新提交学位</w:t>
      </w:r>
      <w:r>
        <w:rPr>
          <w:rFonts w:ascii="Times New Roman" w:eastAsia="仿宋_GB2312" w:hAnsi="Times New Roman" w:hint="eastAsia"/>
          <w:sz w:val="32"/>
          <w:szCs w:val="32"/>
        </w:rPr>
        <w:t>申请时</w:t>
      </w:r>
      <w:r>
        <w:rPr>
          <w:rFonts w:ascii="Times New Roman" w:eastAsia="仿宋_GB2312" w:hAnsi="Times New Roman" w:hint="eastAsia"/>
          <w:sz w:val="32"/>
          <w:szCs w:val="32"/>
        </w:rPr>
        <w:t>，</w:t>
      </w:r>
      <w:r>
        <w:rPr>
          <w:rFonts w:ascii="Times New Roman" w:eastAsia="仿宋_GB2312" w:hAnsi="Times New Roman" w:hint="eastAsia"/>
          <w:sz w:val="32"/>
          <w:szCs w:val="32"/>
        </w:rPr>
        <w:t>必须填写《国家开放大学学士学位论文修改说明》。</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1</w:t>
      </w:r>
      <w:r>
        <w:rPr>
          <w:rFonts w:ascii="Times New Roman" w:eastAsia="仿宋_GB2312" w:hAnsi="Times New Roman" w:hint="eastAsia"/>
          <w:sz w:val="32"/>
          <w:szCs w:val="32"/>
        </w:rPr>
        <w:t>）</w:t>
      </w:r>
      <w:r>
        <w:rPr>
          <w:rFonts w:ascii="Times New Roman" w:eastAsia="仿宋_GB2312" w:hAnsi="Times New Roman" w:hint="eastAsia"/>
          <w:sz w:val="32"/>
          <w:szCs w:val="32"/>
        </w:rPr>
        <w:t>各栏信息填写完整、准确。“申请人签名”和“指导教师（签名）”两栏须本人亲笔签名，不可空白、不可打</w:t>
      </w:r>
      <w:r>
        <w:rPr>
          <w:rFonts w:ascii="Times New Roman" w:eastAsia="仿宋_GB2312" w:hAnsi="Times New Roman" w:hint="eastAsia"/>
          <w:sz w:val="32"/>
          <w:szCs w:val="32"/>
        </w:rPr>
        <w:lastRenderedPageBreak/>
        <w:t>印姓名或代签</w:t>
      </w:r>
      <w:r>
        <w:rPr>
          <w:rFonts w:ascii="Times New Roman" w:eastAsia="仿宋_GB2312" w:hAnsi="Times New Roman" w:hint="eastAsia"/>
          <w:sz w:val="32"/>
          <w:szCs w:val="32"/>
        </w:rPr>
        <w:t>。</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2</w:t>
      </w:r>
      <w:r>
        <w:rPr>
          <w:rFonts w:ascii="Times New Roman" w:eastAsia="仿宋_GB2312" w:hAnsi="Times New Roman" w:hint="eastAsia"/>
          <w:sz w:val="32"/>
          <w:szCs w:val="32"/>
        </w:rPr>
        <w:t>）</w:t>
      </w:r>
      <w:r>
        <w:rPr>
          <w:rFonts w:ascii="Times New Roman" w:eastAsia="仿宋_GB2312" w:hAnsi="Times New Roman" w:hint="eastAsia"/>
          <w:sz w:val="32"/>
          <w:szCs w:val="32"/>
        </w:rPr>
        <w:t>“学院（分校）</w:t>
      </w:r>
      <w:r>
        <w:rPr>
          <w:rFonts w:ascii="Times New Roman" w:eastAsia="仿宋_GB2312" w:hAnsi="Times New Roman" w:hint="eastAsia"/>
          <w:sz w:val="32"/>
          <w:szCs w:val="32"/>
        </w:rPr>
        <w:t>/</w:t>
      </w:r>
      <w:r>
        <w:rPr>
          <w:rFonts w:ascii="Times New Roman" w:eastAsia="仿宋_GB2312" w:hAnsi="Times New Roman" w:hint="eastAsia"/>
          <w:sz w:val="32"/>
          <w:szCs w:val="32"/>
        </w:rPr>
        <w:t>学习中心意见”栏需加盖相应单位公章</w:t>
      </w:r>
      <w:r>
        <w:rPr>
          <w:rFonts w:ascii="Times New Roman" w:eastAsia="仿宋_GB2312" w:hAnsi="Times New Roman" w:hint="eastAsia"/>
          <w:sz w:val="32"/>
          <w:szCs w:val="32"/>
        </w:rPr>
        <w:t>，</w:t>
      </w:r>
      <w:r>
        <w:rPr>
          <w:rFonts w:ascii="Times New Roman" w:eastAsia="仿宋_GB2312" w:hAnsi="Times New Roman" w:hint="eastAsia"/>
          <w:sz w:val="32"/>
          <w:szCs w:val="32"/>
        </w:rPr>
        <w:t>不得在“分部意见”和“分部专业负责人（签名）”两栏填写任何内容、时间或盖章。</w:t>
      </w:r>
    </w:p>
    <w:p w:rsidR="005D0EC4" w:rsidRDefault="009F6677">
      <w:pPr>
        <w:pStyle w:val="a6"/>
        <w:widowControl/>
        <w:spacing w:beforeAutospacing="0" w:afterAutospacing="0" w:line="520" w:lineRule="exact"/>
        <w:ind w:leftChars="211" w:left="443" w:firstLineChars="100" w:firstLine="336"/>
        <w:jc w:val="both"/>
        <w:rPr>
          <w:rFonts w:ascii="黑体" w:eastAsia="黑体" w:hAnsi="黑体" w:cs="宋体"/>
          <w:spacing w:val="8"/>
          <w:sz w:val="32"/>
          <w:szCs w:val="32"/>
        </w:rPr>
      </w:pPr>
      <w:r>
        <w:rPr>
          <w:rFonts w:ascii="黑体" w:eastAsia="黑体" w:hAnsi="黑体" w:cs="宋体" w:hint="eastAsia"/>
          <w:spacing w:val="8"/>
          <w:sz w:val="32"/>
          <w:szCs w:val="32"/>
        </w:rPr>
        <w:t>二、电子版申请材料注意事项</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（一）学位论文注意事项</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学位</w:t>
      </w:r>
      <w:r>
        <w:rPr>
          <w:rFonts w:ascii="Times New Roman" w:eastAsia="仿宋_GB2312" w:hAnsi="Times New Roman" w:hint="eastAsia"/>
          <w:sz w:val="32"/>
          <w:szCs w:val="32"/>
        </w:rPr>
        <w:t>论文</w:t>
      </w:r>
      <w:r>
        <w:rPr>
          <w:rFonts w:ascii="Times New Roman" w:eastAsia="仿宋_GB2312" w:hAnsi="Times New Roman" w:hint="eastAsia"/>
          <w:sz w:val="32"/>
          <w:szCs w:val="32"/>
        </w:rPr>
        <w:t>文件需</w:t>
      </w:r>
      <w:r>
        <w:rPr>
          <w:rFonts w:ascii="Times New Roman" w:eastAsia="仿宋_GB2312" w:hAnsi="Times New Roman" w:hint="eastAsia"/>
          <w:sz w:val="32"/>
          <w:szCs w:val="32"/>
        </w:rPr>
        <w:t>按“学号</w:t>
      </w:r>
      <w:r>
        <w:rPr>
          <w:rFonts w:ascii="Times New Roman" w:eastAsia="仿宋_GB2312" w:hAnsi="Times New Roman" w:hint="eastAsia"/>
          <w:sz w:val="32"/>
          <w:szCs w:val="32"/>
        </w:rPr>
        <w:t>_</w:t>
      </w:r>
      <w:r>
        <w:rPr>
          <w:rFonts w:ascii="Times New Roman" w:eastAsia="仿宋_GB2312" w:hAnsi="Times New Roman" w:hint="eastAsia"/>
          <w:sz w:val="32"/>
          <w:szCs w:val="32"/>
        </w:rPr>
        <w:t>学生姓名</w:t>
      </w:r>
      <w:r>
        <w:rPr>
          <w:rFonts w:ascii="Times New Roman" w:eastAsia="仿宋_GB2312" w:hAnsi="Times New Roman" w:hint="eastAsia"/>
          <w:sz w:val="32"/>
          <w:szCs w:val="32"/>
        </w:rPr>
        <w:t>_</w:t>
      </w:r>
      <w:r>
        <w:rPr>
          <w:rFonts w:ascii="Times New Roman" w:eastAsia="仿宋_GB2312" w:hAnsi="Times New Roman" w:hint="eastAsia"/>
          <w:sz w:val="32"/>
          <w:szCs w:val="32"/>
        </w:rPr>
        <w:t>论文题目</w:t>
      </w:r>
      <w:r>
        <w:rPr>
          <w:rFonts w:ascii="Times New Roman" w:eastAsia="仿宋_GB2312" w:hAnsi="Times New Roman" w:hint="eastAsia"/>
          <w:sz w:val="32"/>
          <w:szCs w:val="32"/>
        </w:rPr>
        <w:t>_</w:t>
      </w:r>
      <w:r>
        <w:rPr>
          <w:rFonts w:ascii="Times New Roman" w:eastAsia="仿宋_GB2312" w:hAnsi="Times New Roman" w:hint="eastAsia"/>
          <w:sz w:val="32"/>
          <w:szCs w:val="32"/>
        </w:rPr>
        <w:t>专业</w:t>
      </w:r>
    </w:p>
    <w:p w:rsidR="005D0EC4" w:rsidRDefault="009F6677">
      <w:pPr>
        <w:spacing w:line="520" w:lineRule="exact"/>
        <w:rPr>
          <w:rFonts w:ascii="Times New Roman" w:eastAsia="仿宋_GB2312" w:hAnsi="Times New Roman"/>
          <w:sz w:val="32"/>
          <w:szCs w:val="32"/>
        </w:rPr>
      </w:pPr>
      <w:r>
        <w:rPr>
          <w:rFonts w:ascii="Times New Roman" w:eastAsia="仿宋_GB2312" w:hAnsi="Times New Roman" w:hint="eastAsia"/>
          <w:sz w:val="32"/>
          <w:szCs w:val="32"/>
        </w:rPr>
        <w:t>名称”格式命名。</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学位论文执行版面、字体、行距等所有样式严格按照《国家开放大学学士学位论文排</w:t>
      </w:r>
      <w:r>
        <w:rPr>
          <w:rFonts w:ascii="Times New Roman" w:eastAsia="仿宋_GB2312" w:hAnsi="Times New Roman" w:hint="eastAsia"/>
          <w:sz w:val="32"/>
          <w:szCs w:val="32"/>
        </w:rPr>
        <w:t>版装订样式》</w:t>
      </w:r>
      <w:r>
        <w:rPr>
          <w:rFonts w:ascii="Times New Roman" w:eastAsia="仿宋_GB2312" w:hAnsi="Times New Roman" w:hint="eastAsia"/>
          <w:sz w:val="32"/>
          <w:szCs w:val="32"/>
        </w:rPr>
        <w:t>，</w:t>
      </w:r>
      <w:r>
        <w:rPr>
          <w:rFonts w:ascii="Times New Roman" w:eastAsia="仿宋_GB2312" w:hAnsi="Times New Roman" w:hint="eastAsia"/>
          <w:sz w:val="32"/>
          <w:szCs w:val="32"/>
        </w:rPr>
        <w:t>要求</w:t>
      </w:r>
      <w:r>
        <w:rPr>
          <w:rFonts w:ascii="Times New Roman" w:eastAsia="仿宋_GB2312" w:hAnsi="Times New Roman" w:hint="eastAsia"/>
          <w:sz w:val="32"/>
          <w:szCs w:val="32"/>
        </w:rPr>
        <w:t>内容完整，包括封面、原创性声明和版权使用授权声明（插入电子签名或签名图片）、目录、摘要、正文、参考文献等各部分</w:t>
      </w:r>
      <w:r>
        <w:rPr>
          <w:rFonts w:ascii="Times New Roman" w:eastAsia="仿宋_GB2312" w:hAnsi="Times New Roman" w:hint="eastAsia"/>
          <w:sz w:val="32"/>
          <w:szCs w:val="32"/>
        </w:rPr>
        <w:t>。</w:t>
      </w:r>
      <w:r>
        <w:rPr>
          <w:rFonts w:ascii="Times New Roman" w:eastAsia="仿宋_GB2312" w:hAnsi="Times New Roman" w:hint="eastAsia"/>
          <w:sz w:val="32"/>
          <w:szCs w:val="32"/>
        </w:rPr>
        <w:t>无修订、批注痕迹。</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封面及声明页必须为“学位论文”，不是“毕业论文”。</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4.</w:t>
      </w:r>
      <w:r>
        <w:rPr>
          <w:rFonts w:ascii="Times New Roman" w:eastAsia="仿宋_GB2312" w:hAnsi="Times New Roman" w:hint="eastAsia"/>
          <w:sz w:val="32"/>
          <w:szCs w:val="32"/>
        </w:rPr>
        <w:t>论文封面题目与文档内题目一致（包含副标题），前后无需加书名号。副标题前标点符号为破折号“——”，不可使用中划线如“—”“</w:t>
      </w:r>
      <w:r>
        <w:rPr>
          <w:rFonts w:ascii="Times New Roman" w:eastAsia="仿宋_GB2312" w:hAnsi="Times New Roman" w:hint="eastAsia"/>
          <w:sz w:val="32"/>
          <w:szCs w:val="32"/>
        </w:rPr>
        <w:t>----</w:t>
      </w:r>
      <w:r>
        <w:rPr>
          <w:rFonts w:ascii="Times New Roman" w:eastAsia="仿宋_GB2312" w:hAnsi="Times New Roman" w:hint="eastAsia"/>
          <w:sz w:val="32"/>
          <w:szCs w:val="32"/>
        </w:rPr>
        <w:t>”等。</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5.</w:t>
      </w:r>
      <w:r>
        <w:rPr>
          <w:rFonts w:ascii="Times New Roman" w:eastAsia="仿宋_GB2312" w:hAnsi="Times New Roman" w:hint="eastAsia"/>
          <w:sz w:val="32"/>
          <w:szCs w:val="32"/>
        </w:rPr>
        <w:t>论文封面信息要求认真填写且完整、无误。其中，分部栏填写“山东分部”；学习中心栏填写学习中心完整名称；入学时间栏填写“</w:t>
      </w:r>
      <w:r>
        <w:rPr>
          <w:rFonts w:ascii="Times New Roman" w:eastAsia="仿宋_GB2312" w:hAnsi="Times New Roman" w:hint="eastAsia"/>
          <w:sz w:val="32"/>
          <w:szCs w:val="32"/>
        </w:rPr>
        <w:t>XXXX</w:t>
      </w:r>
      <w:r>
        <w:rPr>
          <w:rFonts w:ascii="Times New Roman" w:eastAsia="仿宋_GB2312" w:hAnsi="Times New Roman" w:hint="eastAsia"/>
          <w:sz w:val="32"/>
          <w:szCs w:val="32"/>
        </w:rPr>
        <w:t>年春、秋（具体入学季）”，专业、学号、姓名栏填写实际信息一致；指导教师栏的姓名需与评审表封面及评审表内“指导教师评语”处的指导教师签名一致。</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6.</w:t>
      </w:r>
      <w:r>
        <w:rPr>
          <w:rFonts w:ascii="Times New Roman" w:eastAsia="仿宋_GB2312" w:hAnsi="Times New Roman" w:hint="eastAsia"/>
          <w:sz w:val="32"/>
          <w:szCs w:val="32"/>
        </w:rPr>
        <w:t>论文排版时需要删除封面的“附件</w:t>
      </w:r>
      <w:r>
        <w:rPr>
          <w:rFonts w:ascii="Times New Roman" w:eastAsia="仿宋_GB2312" w:hAnsi="Times New Roman" w:hint="eastAsia"/>
          <w:sz w:val="32"/>
          <w:szCs w:val="32"/>
        </w:rPr>
        <w:t>4</w:t>
      </w:r>
      <w:r>
        <w:rPr>
          <w:rFonts w:ascii="Times New Roman" w:eastAsia="仿宋_GB2312" w:hAnsi="Times New Roman" w:hint="eastAsia"/>
          <w:sz w:val="32"/>
          <w:szCs w:val="32"/>
        </w:rPr>
        <w:t>国家开放大学学士学位论文排版装订样式”字样及封面、声明、目录页的页码，从“摘要”页开始编辑页码，摘要页用罗马</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数字“Ⅰ”进行页码标注，正文部分页码采用阿拉伯数字从</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w:t>
      </w:r>
      <w:r>
        <w:rPr>
          <w:rFonts w:ascii="Times New Roman" w:eastAsia="仿宋_GB2312" w:hAnsi="Times New Roman" w:hint="eastAsia"/>
          <w:sz w:val="32"/>
          <w:szCs w:val="32"/>
        </w:rPr>
        <w:t>1</w:t>
      </w:r>
      <w:r>
        <w:rPr>
          <w:rFonts w:ascii="Times New Roman" w:eastAsia="仿宋_GB2312" w:hAnsi="Times New Roman" w:hint="eastAsia"/>
          <w:sz w:val="32"/>
          <w:szCs w:val="32"/>
        </w:rPr>
        <w:t>”开始</w:t>
      </w:r>
      <w:r>
        <w:rPr>
          <w:rFonts w:ascii="Times New Roman" w:eastAsia="仿宋_GB2312" w:hAnsi="Times New Roman" w:hint="eastAsia"/>
          <w:sz w:val="32"/>
          <w:szCs w:val="32"/>
        </w:rPr>
        <w:lastRenderedPageBreak/>
        <w:t>进行连续标注。</w:t>
      </w:r>
      <w:r>
        <w:rPr>
          <w:rFonts w:ascii="Times New Roman" w:eastAsia="仿宋_GB2312" w:hAnsi="Times New Roman" w:hint="eastAsia"/>
          <w:sz w:val="32"/>
          <w:szCs w:val="32"/>
        </w:rPr>
        <w:t>学位论文“目录”上各章节页码，要与文章实际章节页码一一对应，严禁出现跳页、缺页、多页等页码混乱现象。</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7</w:t>
      </w:r>
      <w:r>
        <w:rPr>
          <w:rFonts w:ascii="Times New Roman" w:eastAsia="仿宋_GB2312" w:hAnsi="Times New Roman" w:hint="eastAsia"/>
          <w:sz w:val="32"/>
          <w:szCs w:val="32"/>
        </w:rPr>
        <w:t>.</w:t>
      </w:r>
      <w:r>
        <w:rPr>
          <w:rFonts w:ascii="Times New Roman" w:eastAsia="仿宋_GB2312" w:hAnsi="Times New Roman" w:hint="eastAsia"/>
          <w:sz w:val="32"/>
          <w:szCs w:val="32"/>
        </w:rPr>
        <w:t>学位论文“参考文献”不要与文章结尾相连在同一页，要独立成页，书写规范，并应在正文中相应位置标注引用，文献不得少于</w:t>
      </w:r>
      <w:r>
        <w:rPr>
          <w:rFonts w:ascii="Times New Roman" w:eastAsia="仿宋_GB2312" w:hAnsi="Times New Roman" w:hint="eastAsia"/>
          <w:sz w:val="32"/>
          <w:szCs w:val="32"/>
        </w:rPr>
        <w:t>10</w:t>
      </w:r>
      <w:r>
        <w:rPr>
          <w:rFonts w:ascii="Times New Roman" w:eastAsia="仿宋_GB2312" w:hAnsi="Times New Roman" w:hint="eastAsia"/>
          <w:sz w:val="32"/>
          <w:szCs w:val="32"/>
        </w:rPr>
        <w:t>条，应包含近</w:t>
      </w:r>
      <w:r>
        <w:rPr>
          <w:rFonts w:ascii="Times New Roman" w:eastAsia="仿宋_GB2312" w:hAnsi="Times New Roman" w:hint="eastAsia"/>
          <w:sz w:val="32"/>
          <w:szCs w:val="32"/>
        </w:rPr>
        <w:t>5</w:t>
      </w:r>
      <w:r>
        <w:rPr>
          <w:rFonts w:ascii="Times New Roman" w:eastAsia="仿宋_GB2312" w:hAnsi="Times New Roman" w:hint="eastAsia"/>
          <w:sz w:val="32"/>
          <w:szCs w:val="32"/>
        </w:rPr>
        <w:t>年内的文献成果。</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8</w:t>
      </w:r>
      <w:r>
        <w:rPr>
          <w:rFonts w:ascii="Times New Roman" w:eastAsia="仿宋_GB2312" w:hAnsi="Times New Roman" w:hint="eastAsia"/>
          <w:sz w:val="32"/>
          <w:szCs w:val="32"/>
        </w:rPr>
        <w:t>、</w:t>
      </w:r>
      <w:r>
        <w:rPr>
          <w:rFonts w:ascii="Times New Roman" w:eastAsia="仿宋_GB2312" w:hAnsi="Times New Roman" w:hint="eastAsia"/>
          <w:sz w:val="32"/>
          <w:szCs w:val="32"/>
        </w:rPr>
        <w:t>鉴于学位论文已由教务处统一查重，仅允许针对上述第</w:t>
      </w:r>
      <w:r>
        <w:rPr>
          <w:rFonts w:ascii="Times New Roman" w:eastAsia="仿宋_GB2312" w:hAnsi="Times New Roman" w:hint="eastAsia"/>
          <w:sz w:val="32"/>
          <w:szCs w:val="32"/>
        </w:rPr>
        <w:t>1</w:t>
      </w:r>
      <w:r>
        <w:rPr>
          <w:rFonts w:ascii="Times New Roman" w:eastAsia="仿宋_GB2312" w:hAnsi="Times New Roman" w:hint="eastAsia"/>
          <w:sz w:val="32"/>
          <w:szCs w:val="32"/>
        </w:rPr>
        <w:t>至</w:t>
      </w:r>
      <w:r>
        <w:rPr>
          <w:rFonts w:ascii="Times New Roman" w:eastAsia="仿宋_GB2312" w:hAnsi="Times New Roman" w:hint="eastAsia"/>
          <w:sz w:val="32"/>
          <w:szCs w:val="32"/>
        </w:rPr>
        <w:t>7</w:t>
      </w:r>
      <w:r>
        <w:rPr>
          <w:rFonts w:ascii="Times New Roman" w:eastAsia="仿宋_GB2312" w:hAnsi="Times New Roman" w:hint="eastAsia"/>
          <w:sz w:val="32"/>
          <w:szCs w:val="32"/>
        </w:rPr>
        <w:t>种情形进行修改，不得擅自改动论文正文内容。</w:t>
      </w:r>
      <w:r>
        <w:rPr>
          <w:rFonts w:ascii="Times New Roman" w:eastAsia="仿宋_GB2312" w:hAnsi="Times New Roman" w:hint="eastAsia"/>
          <w:b/>
          <w:bCs/>
          <w:sz w:val="32"/>
          <w:szCs w:val="32"/>
        </w:rPr>
        <w:t>严禁学生修改，所有修改必须由相关工作人员完成。</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（二）评审表注意事项</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评审表封面、内页齐全，不可缺页。封面信息应与学位论文封面信息一致，如论文题目、指导教</w:t>
      </w:r>
      <w:r>
        <w:rPr>
          <w:rFonts w:ascii="Times New Roman" w:eastAsia="仿宋_GB2312" w:hAnsi="Times New Roman" w:hint="eastAsia"/>
          <w:sz w:val="32"/>
          <w:szCs w:val="32"/>
        </w:rPr>
        <w:t>师姓名等。</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表格各栏内容填写完整，各环节时间顺序无逻辑错误，比如论文指导时间依次递增（每阶段间隔不低于</w:t>
      </w:r>
      <w:r>
        <w:rPr>
          <w:rFonts w:ascii="Times New Roman" w:eastAsia="仿宋_GB2312" w:hAnsi="Times New Roman" w:hint="eastAsia"/>
          <w:sz w:val="32"/>
          <w:szCs w:val="32"/>
        </w:rPr>
        <w:t>5-7</w:t>
      </w:r>
      <w:r>
        <w:rPr>
          <w:rFonts w:ascii="Times New Roman" w:eastAsia="仿宋_GB2312" w:hAnsi="Times New Roman" w:hint="eastAsia"/>
          <w:sz w:val="32"/>
          <w:szCs w:val="32"/>
        </w:rPr>
        <w:t>天），后面的答辩、审查时间都在指导（终稿指导）时间之后（每环节间隔不低于</w:t>
      </w:r>
      <w:r>
        <w:rPr>
          <w:rFonts w:ascii="Times New Roman" w:eastAsia="仿宋_GB2312" w:hAnsi="Times New Roman" w:hint="eastAsia"/>
          <w:sz w:val="32"/>
          <w:szCs w:val="32"/>
        </w:rPr>
        <w:t>2-4</w:t>
      </w:r>
      <w:r>
        <w:rPr>
          <w:rFonts w:ascii="Times New Roman" w:eastAsia="仿宋_GB2312" w:hAnsi="Times New Roman" w:hint="eastAsia"/>
          <w:sz w:val="32"/>
          <w:szCs w:val="32"/>
        </w:rPr>
        <w:t>天）。</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、答辩小组成员须为</w:t>
      </w:r>
      <w:r>
        <w:rPr>
          <w:rFonts w:ascii="Times New Roman" w:eastAsia="仿宋_GB2312" w:hAnsi="Times New Roman" w:hint="eastAsia"/>
          <w:sz w:val="32"/>
          <w:szCs w:val="32"/>
        </w:rPr>
        <w:t>3</w:t>
      </w:r>
      <w:r>
        <w:rPr>
          <w:rFonts w:ascii="Times New Roman" w:eastAsia="仿宋_GB2312" w:hAnsi="Times New Roman" w:hint="eastAsia"/>
          <w:sz w:val="32"/>
          <w:szCs w:val="32"/>
        </w:rPr>
        <w:t>人及以上的单数。小组成员包括：答辩主持人</w:t>
      </w:r>
      <w:r>
        <w:rPr>
          <w:rFonts w:ascii="Times New Roman" w:eastAsia="仿宋_GB2312" w:hAnsi="Times New Roman" w:hint="eastAsia"/>
          <w:sz w:val="32"/>
          <w:szCs w:val="32"/>
        </w:rPr>
        <w:t>1</w:t>
      </w:r>
      <w:r>
        <w:rPr>
          <w:rFonts w:ascii="Times New Roman" w:eastAsia="仿宋_GB2312" w:hAnsi="Times New Roman" w:hint="eastAsia"/>
          <w:sz w:val="32"/>
          <w:szCs w:val="32"/>
        </w:rPr>
        <w:t>名，答辩教师若干名，副高级及以上专业技术职称者不少于</w:t>
      </w:r>
      <w:r>
        <w:rPr>
          <w:rFonts w:ascii="Times New Roman" w:eastAsia="仿宋_GB2312" w:hAnsi="Times New Roman" w:hint="eastAsia"/>
          <w:sz w:val="32"/>
          <w:szCs w:val="32"/>
        </w:rPr>
        <w:t>2</w:t>
      </w:r>
      <w:r>
        <w:rPr>
          <w:rFonts w:ascii="Times New Roman" w:eastAsia="仿宋_GB2312" w:hAnsi="Times New Roman" w:hint="eastAsia"/>
          <w:sz w:val="32"/>
          <w:szCs w:val="32"/>
        </w:rPr>
        <w:t>人。答辩秘书不属于答辩小组成员。指导教师不能参与答辩。</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4.</w:t>
      </w:r>
      <w:r>
        <w:rPr>
          <w:rFonts w:ascii="Times New Roman" w:eastAsia="仿宋_GB2312" w:hAnsi="Times New Roman" w:hint="eastAsia"/>
          <w:sz w:val="32"/>
          <w:szCs w:val="32"/>
        </w:rPr>
        <w:t>“学位论文简介”“论文指导过程”“答辩记录”等栏目不可空白，不可过于简略，其中，答辩问题</w:t>
      </w:r>
      <w:r>
        <w:rPr>
          <w:rFonts w:ascii="Times New Roman" w:eastAsia="仿宋_GB2312" w:hAnsi="Times New Roman" w:hint="eastAsia"/>
          <w:sz w:val="32"/>
          <w:szCs w:val="32"/>
        </w:rPr>
        <w:t>5-8</w:t>
      </w:r>
      <w:r>
        <w:rPr>
          <w:rFonts w:ascii="Times New Roman" w:eastAsia="仿宋_GB2312" w:hAnsi="Times New Roman" w:hint="eastAsia"/>
          <w:sz w:val="32"/>
          <w:szCs w:val="32"/>
        </w:rPr>
        <w:t>个，学生回答情况应为该问题的具体内容，不得</w:t>
      </w:r>
      <w:r>
        <w:rPr>
          <w:rFonts w:ascii="Times New Roman" w:eastAsia="仿宋_GB2312" w:hAnsi="Times New Roman" w:hint="eastAsia"/>
          <w:sz w:val="32"/>
          <w:szCs w:val="32"/>
        </w:rPr>
        <w:t>出现“回答正确”“口齿清晰”“回答流利”等描述。</w:t>
      </w:r>
      <w:r>
        <w:rPr>
          <w:rFonts w:ascii="Times New Roman" w:eastAsia="仿宋_GB2312" w:hAnsi="Times New Roman" w:hint="eastAsia"/>
          <w:sz w:val="32"/>
          <w:szCs w:val="32"/>
        </w:rPr>
        <w:t xml:space="preserve"> </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5.</w:t>
      </w:r>
      <w:r>
        <w:rPr>
          <w:rFonts w:ascii="Times New Roman" w:eastAsia="仿宋_GB2312" w:hAnsi="Times New Roman" w:hint="eastAsia"/>
          <w:sz w:val="32"/>
          <w:szCs w:val="32"/>
        </w:rPr>
        <w:t>表格内所有签名处须本人亲笔签名，不可空白、打印姓名或代签。亲笔签名要保证字迹工整清晰，不可潦草难辨。</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6.</w:t>
      </w:r>
      <w:r>
        <w:rPr>
          <w:rFonts w:ascii="Times New Roman" w:eastAsia="仿宋_GB2312" w:hAnsi="Times New Roman" w:hint="eastAsia"/>
          <w:sz w:val="32"/>
          <w:szCs w:val="32"/>
        </w:rPr>
        <w:t>表中所填姓名与实际签名保持一致，如评审表封面的</w:t>
      </w:r>
      <w:r>
        <w:rPr>
          <w:rFonts w:ascii="Times New Roman" w:eastAsia="仿宋_GB2312" w:hAnsi="Times New Roman" w:hint="eastAsia"/>
          <w:sz w:val="32"/>
          <w:szCs w:val="32"/>
        </w:rPr>
        <w:lastRenderedPageBreak/>
        <w:t>学生姓名与“学位论文简介”栏中的签名一致、评审表封面指导教师姓名与“指导教师评语”栏中的签名一致、“答辩记录”栏中所填答辩主持人姓名与“答辩小组意见”栏处的签名一致。</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7.</w:t>
      </w:r>
      <w:r>
        <w:rPr>
          <w:rFonts w:ascii="Times New Roman" w:eastAsia="仿宋_GB2312" w:hAnsi="Times New Roman" w:hint="eastAsia"/>
          <w:sz w:val="32"/>
          <w:szCs w:val="32"/>
        </w:rPr>
        <w:t>论文初评成绩、答辩成绩不可为空，且成绩须为</w:t>
      </w:r>
      <w:r>
        <w:rPr>
          <w:rFonts w:ascii="Times New Roman" w:eastAsia="仿宋_GB2312" w:hAnsi="Times New Roman" w:hint="eastAsia"/>
          <w:sz w:val="32"/>
          <w:szCs w:val="32"/>
        </w:rPr>
        <w:t>80</w:t>
      </w:r>
      <w:r>
        <w:rPr>
          <w:rFonts w:ascii="Times New Roman" w:eastAsia="仿宋_GB2312" w:hAnsi="Times New Roman" w:hint="eastAsia"/>
          <w:sz w:val="32"/>
          <w:szCs w:val="32"/>
        </w:rPr>
        <w:t>分及以上。</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8.</w:t>
      </w:r>
      <w:r>
        <w:rPr>
          <w:rFonts w:ascii="Times New Roman" w:eastAsia="仿宋_GB2312" w:hAnsi="Times New Roman" w:hint="eastAsia"/>
          <w:sz w:val="32"/>
          <w:szCs w:val="32"/>
        </w:rPr>
        <w:t>表格内各处评语或意见应有详实记录，不得出现“通过”“需修改”“不符合格</w:t>
      </w:r>
      <w:r>
        <w:rPr>
          <w:rFonts w:ascii="Times New Roman" w:eastAsia="仿宋_GB2312" w:hAnsi="Times New Roman" w:hint="eastAsia"/>
          <w:sz w:val="32"/>
          <w:szCs w:val="32"/>
        </w:rPr>
        <w:t>式要求”“同意初审意见”“符合毕业论文要求”或其它不适合作为评语材料的语段。</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9.</w:t>
      </w:r>
      <w:r>
        <w:rPr>
          <w:rFonts w:ascii="Times New Roman" w:eastAsia="仿宋_GB2312" w:hAnsi="Times New Roman" w:hint="eastAsia"/>
          <w:sz w:val="32"/>
          <w:szCs w:val="32"/>
        </w:rPr>
        <w:t>负责部门公章处应该有公章。</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10.</w:t>
      </w:r>
      <w:r>
        <w:rPr>
          <w:rFonts w:ascii="Times New Roman" w:eastAsia="仿宋_GB2312" w:hAnsi="Times New Roman" w:hint="eastAsia"/>
          <w:sz w:val="32"/>
          <w:szCs w:val="32"/>
        </w:rPr>
        <w:t>评审表应该由各市校或学习中心进行修改，严禁由学生修改。</w:t>
      </w:r>
    </w:p>
    <w:p w:rsidR="005D0EC4" w:rsidRDefault="009F6677">
      <w:pPr>
        <w:spacing w:line="520" w:lineRule="exact"/>
        <w:ind w:left="600"/>
        <w:rPr>
          <w:rFonts w:ascii="仿宋_GB2312" w:eastAsia="仿宋_GB2312" w:hAnsi="黑体" w:cs="黑体"/>
          <w:b/>
          <w:snapToGrid w:val="0"/>
          <w:kern w:val="0"/>
          <w:sz w:val="30"/>
          <w:szCs w:val="30"/>
        </w:rPr>
      </w:pPr>
      <w:r>
        <w:rPr>
          <w:rFonts w:ascii="Times New Roman" w:eastAsia="仿宋_GB2312" w:hAnsi="Times New Roman" w:hint="eastAsia"/>
          <w:sz w:val="32"/>
          <w:szCs w:val="32"/>
        </w:rPr>
        <w:t>（三）学位论文查重报告注意事项</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查重报告须为省校教务处统一查重后生成的“全文（标明引文）”报告单。</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查重报告内论文内容应与上传至教务系统的论文相同。</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在教务系统中填写的查重率应与查重报告的“去除本人复制比”相同。</w:t>
      </w:r>
    </w:p>
    <w:p w:rsidR="005D0EC4" w:rsidRDefault="009F6677">
      <w:pPr>
        <w:spacing w:line="520" w:lineRule="exact"/>
        <w:ind w:firstLineChars="200" w:firstLine="600"/>
        <w:rPr>
          <w:rFonts w:ascii="Times New Roman" w:eastAsia="仿宋_GB2312" w:hAnsi="Times New Roman" w:cs="Times New Roman"/>
          <w:snapToGrid w:val="0"/>
          <w:color w:val="FF0000"/>
          <w:kern w:val="0"/>
          <w:sz w:val="30"/>
          <w:szCs w:val="30"/>
        </w:rPr>
      </w:pPr>
      <w:r>
        <w:rPr>
          <w:rFonts w:ascii="Times New Roman" w:eastAsia="仿宋_GB2312" w:hAnsi="Times New Roman" w:cs="Times New Roman" w:hint="eastAsia"/>
          <w:snapToGrid w:val="0"/>
          <w:color w:val="000000" w:themeColor="text1"/>
          <w:kern w:val="0"/>
          <w:sz w:val="30"/>
          <w:szCs w:val="30"/>
        </w:rPr>
        <w:t>4</w:t>
      </w:r>
      <w:r>
        <w:rPr>
          <w:rFonts w:ascii="Times New Roman" w:eastAsia="仿宋_GB2312" w:hAnsi="Times New Roman" w:hint="eastAsia"/>
          <w:sz w:val="32"/>
          <w:szCs w:val="32"/>
        </w:rPr>
        <w:t>.</w:t>
      </w:r>
      <w:r>
        <w:rPr>
          <w:rFonts w:ascii="Times New Roman" w:eastAsia="仿宋_GB2312" w:hAnsi="Times New Roman" w:hint="eastAsia"/>
          <w:sz w:val="32"/>
          <w:szCs w:val="32"/>
        </w:rPr>
        <w:t>如学生之前在知网上自行查重后论文被收录，导致目前查重率较高的，可以自行在知网申请撤稿。</w:t>
      </w:r>
    </w:p>
    <w:p w:rsidR="005D0EC4" w:rsidRDefault="009F6677">
      <w:pPr>
        <w:pStyle w:val="a6"/>
        <w:widowControl/>
        <w:spacing w:beforeAutospacing="0" w:afterAutospacing="0" w:line="520" w:lineRule="exact"/>
        <w:ind w:leftChars="211" w:left="443" w:firstLineChars="100" w:firstLine="336"/>
        <w:jc w:val="both"/>
        <w:rPr>
          <w:rFonts w:ascii="黑体" w:eastAsia="黑体" w:hAnsi="黑体" w:cs="宋体"/>
          <w:spacing w:val="8"/>
          <w:sz w:val="32"/>
          <w:szCs w:val="32"/>
        </w:rPr>
      </w:pPr>
      <w:r>
        <w:rPr>
          <w:rFonts w:ascii="黑体" w:eastAsia="黑体" w:hAnsi="黑体" w:cs="宋体" w:hint="eastAsia"/>
          <w:spacing w:val="8"/>
          <w:sz w:val="32"/>
          <w:szCs w:val="32"/>
        </w:rPr>
        <w:t>三、一平台上传步骤</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2026</w:t>
      </w:r>
      <w:r>
        <w:rPr>
          <w:rFonts w:ascii="Times New Roman" w:eastAsia="仿宋_GB2312" w:hAnsi="Times New Roman" w:hint="eastAsia"/>
          <w:sz w:val="32"/>
          <w:szCs w:val="32"/>
        </w:rPr>
        <w:t>春季学期将通过一平台教务系统里的学位管理模块上传学位申请电子版材料和填写相关信息。上传时注意核对学生信息，不可错传他人材料，确保一平台内提交的电子版材料与《山东分部</w:t>
      </w:r>
      <w:r>
        <w:rPr>
          <w:rFonts w:ascii="Times New Roman" w:eastAsia="仿宋_GB2312" w:hAnsi="Times New Roman" w:hint="eastAsia"/>
          <w:sz w:val="32"/>
          <w:szCs w:val="32"/>
        </w:rPr>
        <w:t>2026</w:t>
      </w:r>
      <w:r>
        <w:rPr>
          <w:rFonts w:ascii="Times New Roman" w:eastAsia="仿宋_GB2312" w:hAnsi="Times New Roman" w:hint="eastAsia"/>
          <w:sz w:val="32"/>
          <w:szCs w:val="32"/>
        </w:rPr>
        <w:t>春季学期可以提交学位申请材料的学生名单》表中人数一致、信息完全对应。</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具体步骤和要求如下：</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lastRenderedPageBreak/>
        <w:t>1.</w:t>
      </w:r>
      <w:r>
        <w:rPr>
          <w:rFonts w:ascii="Times New Roman" w:eastAsia="仿宋_GB2312" w:hAnsi="Times New Roman" w:hint="eastAsia"/>
          <w:sz w:val="32"/>
          <w:szCs w:val="32"/>
        </w:rPr>
        <w:t>登录国开一平台，点击【教务系统】。</w:t>
      </w:r>
    </w:p>
    <w:p w:rsidR="005D0EC4" w:rsidRDefault="009F6677">
      <w:pPr>
        <w:jc w:val="center"/>
      </w:pPr>
      <w:r>
        <w:rPr>
          <w:noProof/>
        </w:rPr>
        <w:drawing>
          <wp:inline distT="0" distB="0" distL="114300" distR="114300">
            <wp:extent cx="5542915" cy="2185035"/>
            <wp:effectExtent l="0" t="0" r="63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542915" cy="2185035"/>
                    </a:xfrm>
                    <a:prstGeom prst="rect">
                      <a:avLst/>
                    </a:prstGeom>
                    <a:noFill/>
                    <a:ln>
                      <a:noFill/>
                    </a:ln>
                  </pic:spPr>
                </pic:pic>
              </a:graphicData>
            </a:graphic>
          </wp:inline>
        </w:drawing>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点击【学位管理】</w:t>
      </w:r>
      <w:r>
        <w:rPr>
          <w:rFonts w:ascii="Times New Roman" w:eastAsia="仿宋_GB2312" w:hAnsi="Times New Roman" w:hint="eastAsia"/>
          <w:sz w:val="32"/>
          <w:szCs w:val="32"/>
        </w:rPr>
        <w:t>-</w:t>
      </w:r>
      <w:r>
        <w:rPr>
          <w:rFonts w:ascii="Times New Roman" w:eastAsia="仿宋_GB2312" w:hAnsi="Times New Roman" w:hint="eastAsia"/>
          <w:sz w:val="32"/>
          <w:szCs w:val="32"/>
        </w:rPr>
        <w:t>【学位论文管理】</w:t>
      </w:r>
    </w:p>
    <w:p w:rsidR="005D0EC4" w:rsidRDefault="009F6677">
      <w:pPr>
        <w:jc w:val="center"/>
      </w:pPr>
      <w:r>
        <w:rPr>
          <w:noProof/>
        </w:rPr>
        <w:drawing>
          <wp:inline distT="0" distB="0" distL="114300" distR="114300">
            <wp:extent cx="2129155" cy="2973705"/>
            <wp:effectExtent l="0" t="0" r="4445" b="171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7"/>
                    <a:stretch>
                      <a:fillRect/>
                    </a:stretch>
                  </pic:blipFill>
                  <pic:spPr>
                    <a:xfrm>
                      <a:off x="0" y="0"/>
                      <a:ext cx="2129155" cy="2973705"/>
                    </a:xfrm>
                    <a:prstGeom prst="rect">
                      <a:avLst/>
                    </a:prstGeom>
                    <a:noFill/>
                    <a:ln>
                      <a:noFill/>
                    </a:ln>
                  </pic:spPr>
                </pic:pic>
              </a:graphicData>
            </a:graphic>
          </wp:inline>
        </w:drawing>
      </w:r>
    </w:p>
    <w:p w:rsidR="005D0EC4" w:rsidRPr="00955160" w:rsidRDefault="009F6677">
      <w:pPr>
        <w:spacing w:line="520" w:lineRule="exact"/>
        <w:ind w:firstLineChars="200" w:firstLine="640"/>
        <w:rPr>
          <w:rFonts w:ascii="Times New Roman" w:eastAsia="仿宋_GB2312" w:hAnsi="Times New Roman"/>
          <w:color w:val="FF0000"/>
          <w:sz w:val="32"/>
          <w:szCs w:val="32"/>
          <w:rPrChange w:id="3" w:author="User" w:date="2026-04-07T09:14:00Z">
            <w:rPr>
              <w:rFonts w:ascii="Times New Roman" w:eastAsia="仿宋_GB2312" w:hAnsi="Times New Roman"/>
              <w:sz w:val="32"/>
              <w:szCs w:val="32"/>
            </w:rPr>
          </w:rPrChange>
        </w:rPr>
      </w:pPr>
      <w:r>
        <w:rPr>
          <w:rFonts w:ascii="Times New Roman" w:eastAsia="仿宋_GB2312" w:hAnsi="Times New Roman" w:hint="eastAsia"/>
          <w:sz w:val="32"/>
          <w:szCs w:val="32"/>
        </w:rPr>
        <w:t>3.</w:t>
      </w:r>
      <w:r>
        <w:rPr>
          <w:rFonts w:ascii="Times New Roman" w:eastAsia="仿宋_GB2312" w:hAnsi="Times New Roman" w:hint="eastAsia"/>
          <w:sz w:val="32"/>
          <w:szCs w:val="32"/>
        </w:rPr>
        <w:t>市（直管县）开大（电大）教学管理人员可点击【学院上传论文】，</w:t>
      </w:r>
      <w:r w:rsidRPr="00955160">
        <w:rPr>
          <w:rFonts w:ascii="Times New Roman" w:eastAsia="仿宋_GB2312" w:hAnsi="Times New Roman" w:hint="eastAsia"/>
          <w:color w:val="FF0000"/>
          <w:sz w:val="32"/>
          <w:szCs w:val="32"/>
          <w:rPrChange w:id="4" w:author="User" w:date="2026-04-07T09:14:00Z">
            <w:rPr>
              <w:rFonts w:ascii="Times New Roman" w:eastAsia="仿宋_GB2312" w:hAnsi="Times New Roman" w:hint="eastAsia"/>
              <w:sz w:val="32"/>
              <w:szCs w:val="32"/>
            </w:rPr>
          </w:rPrChange>
        </w:rPr>
        <w:t>学习中心教学管理人员可点击【学习中心上传论文】。</w:t>
      </w:r>
    </w:p>
    <w:p w:rsidR="005D0EC4" w:rsidRDefault="009F6677">
      <w:pPr>
        <w:jc w:val="center"/>
        <w:rPr>
          <w:rFonts w:ascii="仿宋_GB2312" w:eastAsia="仿宋_GB2312" w:hAnsi="仿宋_GB2312" w:cs="仿宋_GB2312"/>
          <w:sz w:val="32"/>
          <w:szCs w:val="32"/>
        </w:rPr>
      </w:pPr>
      <w:r>
        <w:rPr>
          <w:rFonts w:ascii="仿宋_GB2312" w:eastAsia="仿宋_GB2312" w:hAnsi="仿宋_GB2312" w:cs="仿宋_GB2312" w:hint="eastAsia"/>
          <w:noProof/>
          <w:sz w:val="32"/>
          <w:szCs w:val="32"/>
        </w:rPr>
        <w:lastRenderedPageBreak/>
        <w:drawing>
          <wp:inline distT="0" distB="0" distL="114300" distR="114300">
            <wp:extent cx="2095500" cy="3714750"/>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8"/>
                    <a:stretch>
                      <a:fillRect/>
                    </a:stretch>
                  </pic:blipFill>
                  <pic:spPr>
                    <a:xfrm>
                      <a:off x="0" y="0"/>
                      <a:ext cx="2095500" cy="3714750"/>
                    </a:xfrm>
                    <a:prstGeom prst="rect">
                      <a:avLst/>
                    </a:prstGeom>
                    <a:noFill/>
                    <a:ln>
                      <a:noFill/>
                    </a:ln>
                  </pic:spPr>
                </pic:pic>
              </a:graphicData>
            </a:graphic>
          </wp:inline>
        </w:drawing>
      </w:r>
    </w:p>
    <w:p w:rsidR="005D0EC4" w:rsidRDefault="009F6677">
      <w:pPr>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【论文申请批次】默认为</w:t>
      </w:r>
      <w:r>
        <w:rPr>
          <w:rFonts w:ascii="仿宋_GB2312" w:eastAsia="仿宋_GB2312" w:hAnsi="仿宋_GB2312" w:cs="仿宋_GB2312" w:hint="eastAsia"/>
          <w:sz w:val="32"/>
          <w:szCs w:val="32"/>
        </w:rPr>
        <w:t>2026</w:t>
      </w:r>
      <w:r>
        <w:rPr>
          <w:rFonts w:ascii="仿宋_GB2312" w:eastAsia="仿宋_GB2312" w:hAnsi="仿宋_GB2312" w:cs="仿宋_GB2312" w:hint="eastAsia"/>
          <w:sz w:val="32"/>
          <w:szCs w:val="32"/>
        </w:rPr>
        <w:t>年春季，点击【展开】可以输入学生学号，点击【查询】后，即可显示学生相关信息</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将下方进度条滑至最右侧，点击【上传】，即可进入学生个人信息界面，按平台要求上传材料和填写信息等。</w:t>
      </w:r>
    </w:p>
    <w:p w:rsidR="005D0EC4" w:rsidRDefault="009F6677">
      <w:pPr>
        <w:jc w:val="center"/>
      </w:pPr>
      <w:r>
        <w:rPr>
          <w:noProof/>
        </w:rPr>
        <w:drawing>
          <wp:inline distT="0" distB="0" distL="114300" distR="114300">
            <wp:extent cx="5410835" cy="2440305"/>
            <wp:effectExtent l="0" t="0" r="18415" b="17145"/>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9"/>
                    <a:stretch>
                      <a:fillRect/>
                    </a:stretch>
                  </pic:blipFill>
                  <pic:spPr>
                    <a:xfrm>
                      <a:off x="0" y="0"/>
                      <a:ext cx="5410835" cy="2440305"/>
                    </a:xfrm>
                    <a:prstGeom prst="rect">
                      <a:avLst/>
                    </a:prstGeom>
                    <a:noFill/>
                    <a:ln>
                      <a:noFill/>
                    </a:ln>
                  </pic:spPr>
                </pic:pic>
              </a:graphicData>
            </a:graphic>
          </wp:inline>
        </w:drawing>
      </w:r>
    </w:p>
    <w:p w:rsidR="005D0EC4" w:rsidRDefault="005D0EC4">
      <w:pPr>
        <w:jc w:val="center"/>
      </w:pPr>
    </w:p>
    <w:p w:rsidR="005D0EC4" w:rsidRDefault="009F6677">
      <w:pPr>
        <w:ind w:firstLineChars="200" w:firstLine="420"/>
        <w:jc w:val="left"/>
      </w:pPr>
      <w:r>
        <w:rPr>
          <w:noProof/>
        </w:rPr>
        <w:lastRenderedPageBreak/>
        <w:drawing>
          <wp:inline distT="0" distB="0" distL="114300" distR="114300">
            <wp:extent cx="6310630" cy="4659630"/>
            <wp:effectExtent l="0" t="0" r="13970" b="7620"/>
            <wp:docPr id="1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pic:cNvPicPr>
                      <a:picLocks noChangeAspect="1"/>
                    </pic:cNvPicPr>
                  </pic:nvPicPr>
                  <pic:blipFill>
                    <a:blip r:embed="rId10"/>
                    <a:stretch>
                      <a:fillRect/>
                    </a:stretch>
                  </pic:blipFill>
                  <pic:spPr>
                    <a:xfrm>
                      <a:off x="0" y="0"/>
                      <a:ext cx="6310630" cy="4659630"/>
                    </a:xfrm>
                    <a:prstGeom prst="rect">
                      <a:avLst/>
                    </a:prstGeom>
                    <a:noFill/>
                    <a:ln>
                      <a:noFill/>
                    </a:ln>
                  </pic:spPr>
                </pic:pic>
              </a:graphicData>
            </a:graphic>
          </wp:inline>
        </w:drawing>
      </w:r>
    </w:p>
    <w:p w:rsidR="005D0EC4" w:rsidRDefault="005D0EC4">
      <w:pPr>
        <w:ind w:firstLineChars="200" w:firstLine="420"/>
        <w:jc w:val="left"/>
      </w:pPr>
    </w:p>
    <w:p w:rsidR="005D0EC4" w:rsidRDefault="009F6677">
      <w:pPr>
        <w:ind w:firstLineChars="200" w:firstLine="420"/>
        <w:jc w:val="left"/>
      </w:pPr>
      <w:r>
        <w:rPr>
          <w:noProof/>
        </w:rPr>
        <w:drawing>
          <wp:inline distT="0" distB="0" distL="114300" distR="114300">
            <wp:extent cx="6162040" cy="2794000"/>
            <wp:effectExtent l="0" t="0" r="10160" b="635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1"/>
                    <a:stretch>
                      <a:fillRect/>
                    </a:stretch>
                  </pic:blipFill>
                  <pic:spPr>
                    <a:xfrm>
                      <a:off x="0" y="0"/>
                      <a:ext cx="6162040" cy="2794000"/>
                    </a:xfrm>
                    <a:prstGeom prst="rect">
                      <a:avLst/>
                    </a:prstGeom>
                    <a:noFill/>
                    <a:ln>
                      <a:noFill/>
                    </a:ln>
                  </pic:spPr>
                </pic:pic>
              </a:graphicData>
            </a:graphic>
          </wp:inline>
        </w:drawing>
      </w:r>
    </w:p>
    <w:p w:rsidR="005D0EC4" w:rsidRDefault="009F6677">
      <w:pPr>
        <w:ind w:firstLineChars="200" w:firstLine="420"/>
        <w:jc w:val="left"/>
      </w:pPr>
      <w:r>
        <w:rPr>
          <w:noProof/>
        </w:rPr>
        <w:lastRenderedPageBreak/>
        <w:drawing>
          <wp:inline distT="0" distB="0" distL="114300" distR="114300">
            <wp:extent cx="5623560" cy="4820920"/>
            <wp:effectExtent l="0" t="0" r="15240" b="17780"/>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2"/>
                    <a:stretch>
                      <a:fillRect/>
                    </a:stretch>
                  </pic:blipFill>
                  <pic:spPr>
                    <a:xfrm>
                      <a:off x="0" y="0"/>
                      <a:ext cx="5623560" cy="4820920"/>
                    </a:xfrm>
                    <a:prstGeom prst="rect">
                      <a:avLst/>
                    </a:prstGeom>
                    <a:noFill/>
                    <a:ln>
                      <a:noFill/>
                    </a:ln>
                  </pic:spPr>
                </pic:pic>
              </a:graphicData>
            </a:graphic>
          </wp:inline>
        </w:drawing>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1</w:t>
      </w:r>
      <w:r>
        <w:rPr>
          <w:rFonts w:ascii="Times New Roman" w:eastAsia="仿宋_GB2312" w:hAnsi="Times New Roman" w:hint="eastAsia"/>
          <w:sz w:val="32"/>
          <w:szCs w:val="32"/>
        </w:rPr>
        <w:t>）带</w:t>
      </w:r>
      <w:r>
        <w:rPr>
          <w:rFonts w:ascii="Times New Roman" w:eastAsia="仿宋_GB2312" w:hAnsi="Times New Roman" w:hint="eastAsia"/>
          <w:sz w:val="32"/>
          <w:szCs w:val="32"/>
        </w:rPr>
        <w:t>*</w:t>
      </w:r>
      <w:r>
        <w:rPr>
          <w:rFonts w:ascii="Times New Roman" w:eastAsia="仿宋_GB2312" w:hAnsi="Times New Roman" w:hint="eastAsia"/>
          <w:sz w:val="32"/>
          <w:szCs w:val="32"/>
        </w:rPr>
        <w:t>的为必填项，其它项可不用填写。</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2</w:t>
      </w:r>
      <w:r>
        <w:rPr>
          <w:rFonts w:ascii="Times New Roman" w:eastAsia="仿宋_GB2312" w:hAnsi="Times New Roman" w:hint="eastAsia"/>
          <w:sz w:val="32"/>
          <w:szCs w:val="32"/>
        </w:rPr>
        <w:t>）论文只能上传</w:t>
      </w:r>
      <w:r>
        <w:rPr>
          <w:rFonts w:ascii="Times New Roman" w:eastAsia="仿宋_GB2312" w:hAnsi="Times New Roman" w:hint="eastAsia"/>
          <w:sz w:val="32"/>
          <w:szCs w:val="32"/>
        </w:rPr>
        <w:t>doc</w:t>
      </w:r>
      <w:r>
        <w:rPr>
          <w:rFonts w:ascii="Times New Roman" w:eastAsia="仿宋_GB2312" w:hAnsi="Times New Roman" w:hint="eastAsia"/>
          <w:sz w:val="32"/>
          <w:szCs w:val="32"/>
        </w:rPr>
        <w:t>或</w:t>
      </w:r>
      <w:r>
        <w:rPr>
          <w:rFonts w:ascii="Times New Roman" w:eastAsia="仿宋_GB2312" w:hAnsi="Times New Roman" w:hint="eastAsia"/>
          <w:sz w:val="32"/>
          <w:szCs w:val="32"/>
        </w:rPr>
        <w:t>docx</w:t>
      </w:r>
      <w:r>
        <w:rPr>
          <w:rFonts w:ascii="Times New Roman" w:eastAsia="仿宋_GB2312" w:hAnsi="Times New Roman" w:hint="eastAsia"/>
          <w:sz w:val="32"/>
          <w:szCs w:val="32"/>
        </w:rPr>
        <w:t>；命名规则为：学号</w:t>
      </w:r>
      <w:r>
        <w:rPr>
          <w:rFonts w:ascii="Times New Roman" w:eastAsia="仿宋_GB2312" w:hAnsi="Times New Roman" w:hint="eastAsia"/>
          <w:sz w:val="32"/>
          <w:szCs w:val="32"/>
        </w:rPr>
        <w:t>_</w:t>
      </w:r>
      <w:r>
        <w:rPr>
          <w:rFonts w:ascii="Times New Roman" w:eastAsia="仿宋_GB2312" w:hAnsi="Times New Roman" w:hint="eastAsia"/>
          <w:sz w:val="32"/>
          <w:szCs w:val="32"/>
        </w:rPr>
        <w:t>姓名</w:t>
      </w:r>
      <w:r>
        <w:rPr>
          <w:rFonts w:ascii="Times New Roman" w:eastAsia="仿宋_GB2312" w:hAnsi="Times New Roman" w:hint="eastAsia"/>
          <w:sz w:val="32"/>
          <w:szCs w:val="32"/>
        </w:rPr>
        <w:t>_</w:t>
      </w:r>
      <w:r>
        <w:rPr>
          <w:rFonts w:ascii="Times New Roman" w:eastAsia="仿宋_GB2312" w:hAnsi="Times New Roman" w:hint="eastAsia"/>
          <w:sz w:val="32"/>
          <w:szCs w:val="32"/>
        </w:rPr>
        <w:t>论文标题</w:t>
      </w:r>
      <w:r>
        <w:rPr>
          <w:rFonts w:ascii="Times New Roman" w:eastAsia="仿宋_GB2312" w:hAnsi="Times New Roman" w:hint="eastAsia"/>
          <w:sz w:val="32"/>
          <w:szCs w:val="32"/>
        </w:rPr>
        <w:t>_</w:t>
      </w:r>
      <w:r>
        <w:rPr>
          <w:rFonts w:ascii="Times New Roman" w:eastAsia="仿宋_GB2312" w:hAnsi="Times New Roman" w:hint="eastAsia"/>
          <w:sz w:val="32"/>
          <w:szCs w:val="32"/>
        </w:rPr>
        <w:t>专业名称。</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3</w:t>
      </w:r>
      <w:r>
        <w:rPr>
          <w:rFonts w:ascii="Times New Roman" w:eastAsia="仿宋_GB2312" w:hAnsi="Times New Roman" w:hint="eastAsia"/>
          <w:sz w:val="32"/>
          <w:szCs w:val="32"/>
        </w:rPr>
        <w:t>）论文标题：论文文件规范命名后，通过上传论文</w:t>
      </w:r>
      <w:r>
        <w:rPr>
          <w:rFonts w:ascii="Times New Roman" w:eastAsia="仿宋_GB2312" w:hAnsi="Times New Roman" w:hint="eastAsia"/>
          <w:sz w:val="32"/>
          <w:szCs w:val="32"/>
        </w:rPr>
        <w:t>Word</w:t>
      </w:r>
      <w:r>
        <w:rPr>
          <w:rFonts w:ascii="Times New Roman" w:eastAsia="仿宋_GB2312" w:hAnsi="Times New Roman" w:hint="eastAsia"/>
          <w:sz w:val="32"/>
          <w:szCs w:val="32"/>
        </w:rPr>
        <w:t>文件，系统自动识别文件名中题目信息，无需填写。</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4</w:t>
      </w:r>
      <w:r>
        <w:rPr>
          <w:rFonts w:ascii="Times New Roman" w:eastAsia="仿宋_GB2312" w:hAnsi="Times New Roman" w:hint="eastAsia"/>
          <w:sz w:val="32"/>
          <w:szCs w:val="32"/>
        </w:rPr>
        <w:t>）论文（设计）题型：选择项，毕业论文或毕业设计，按学生专业的教学计划进程表如实选择。特殊情况：行政管理专业的毕业作业选择毕业论文。</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5</w:t>
      </w:r>
      <w:r>
        <w:rPr>
          <w:rFonts w:ascii="Times New Roman" w:eastAsia="仿宋_GB2312" w:hAnsi="Times New Roman" w:hint="eastAsia"/>
          <w:sz w:val="32"/>
          <w:szCs w:val="32"/>
        </w:rPr>
        <w:t>）论文研究方向：最多两个，研究方向中间用中文分号间隔；任何一个研究方向都不得与专业名称一致。</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6</w:t>
      </w:r>
      <w:r>
        <w:rPr>
          <w:rFonts w:ascii="Times New Roman" w:eastAsia="仿宋_GB2312" w:hAnsi="Times New Roman" w:hint="eastAsia"/>
          <w:sz w:val="32"/>
          <w:szCs w:val="32"/>
        </w:rPr>
        <w:t>）关键词：</w:t>
      </w:r>
      <w:r>
        <w:rPr>
          <w:rFonts w:ascii="Times New Roman" w:eastAsia="仿宋_GB2312" w:hAnsi="Times New Roman" w:hint="eastAsia"/>
          <w:sz w:val="32"/>
          <w:szCs w:val="32"/>
        </w:rPr>
        <w:t>3-5</w:t>
      </w:r>
      <w:r>
        <w:rPr>
          <w:rFonts w:ascii="Times New Roman" w:eastAsia="仿宋_GB2312" w:hAnsi="Times New Roman" w:hint="eastAsia"/>
          <w:sz w:val="32"/>
          <w:szCs w:val="32"/>
        </w:rPr>
        <w:t>个，与论文</w:t>
      </w:r>
      <w:r>
        <w:rPr>
          <w:rFonts w:ascii="Times New Roman" w:eastAsia="仿宋_GB2312" w:hAnsi="Times New Roman" w:hint="eastAsia"/>
          <w:sz w:val="32"/>
          <w:szCs w:val="32"/>
        </w:rPr>
        <w:t>Word</w:t>
      </w:r>
      <w:r>
        <w:rPr>
          <w:rFonts w:ascii="Times New Roman" w:eastAsia="仿宋_GB2312" w:hAnsi="Times New Roman" w:hint="eastAsia"/>
          <w:sz w:val="32"/>
          <w:szCs w:val="32"/>
        </w:rPr>
        <w:t>文件内关键词保持完全一致，关键词中间用中文分号间隔。</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lastRenderedPageBreak/>
        <w:t>（</w:t>
      </w:r>
      <w:r>
        <w:rPr>
          <w:rFonts w:ascii="Times New Roman" w:eastAsia="仿宋_GB2312" w:hAnsi="Times New Roman" w:hint="eastAsia"/>
          <w:sz w:val="32"/>
          <w:szCs w:val="32"/>
        </w:rPr>
        <w:t>7</w:t>
      </w:r>
      <w:r>
        <w:rPr>
          <w:rFonts w:ascii="Times New Roman" w:eastAsia="仿宋_GB2312" w:hAnsi="Times New Roman" w:hint="eastAsia"/>
          <w:sz w:val="32"/>
          <w:szCs w:val="32"/>
        </w:rPr>
        <w:t>）论文附件：土木工程、计算机科学与技术、书法学等专业，如有工程图纸、程序代码、毕业作品照片文件等附件，须在此处上传。</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8</w:t>
      </w:r>
      <w:r>
        <w:rPr>
          <w:rFonts w:ascii="Times New Roman" w:eastAsia="仿宋_GB2312" w:hAnsi="Times New Roman" w:hint="eastAsia"/>
          <w:sz w:val="32"/>
          <w:szCs w:val="32"/>
        </w:rPr>
        <w:t>）再次提交论文附件：</w:t>
      </w:r>
      <w:r>
        <w:rPr>
          <w:rFonts w:ascii="Times New Roman" w:eastAsia="仿宋_GB2312" w:hAnsi="Times New Roman" w:hint="eastAsia"/>
          <w:sz w:val="32"/>
          <w:szCs w:val="32"/>
        </w:rPr>
        <w:t>2024</w:t>
      </w:r>
      <w:r>
        <w:rPr>
          <w:rFonts w:ascii="Times New Roman" w:eastAsia="仿宋_GB2312" w:hAnsi="Times New Roman" w:hint="eastAsia"/>
          <w:sz w:val="32"/>
          <w:szCs w:val="32"/>
        </w:rPr>
        <w:t>年春季学期及之后学位申请被国开退</w:t>
      </w:r>
      <w:r>
        <w:rPr>
          <w:rFonts w:ascii="Times New Roman" w:eastAsia="仿宋_GB2312" w:hAnsi="Times New Roman" w:hint="eastAsia"/>
          <w:sz w:val="32"/>
          <w:szCs w:val="32"/>
        </w:rPr>
        <w:t>回的学生本学期重新提交学位申请时需上传《国家开放大学学士学位论文修改说明》。</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9</w:t>
      </w:r>
      <w:r>
        <w:rPr>
          <w:rFonts w:ascii="Times New Roman" w:eastAsia="仿宋_GB2312" w:hAnsi="Times New Roman" w:hint="eastAsia"/>
          <w:sz w:val="32"/>
          <w:szCs w:val="32"/>
        </w:rPr>
        <w:t>）指导教师：填写指导教师姓名，需与学位论文及评审表的指导教师一致。</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10</w:t>
      </w:r>
      <w:r>
        <w:rPr>
          <w:rFonts w:ascii="Times New Roman" w:eastAsia="仿宋_GB2312" w:hAnsi="Times New Roman" w:hint="eastAsia"/>
          <w:sz w:val="32"/>
          <w:szCs w:val="32"/>
        </w:rPr>
        <w:t>）论文评审表只能上传</w:t>
      </w:r>
      <w:r>
        <w:rPr>
          <w:rFonts w:ascii="Times New Roman" w:eastAsia="仿宋_GB2312" w:hAnsi="Times New Roman" w:hint="eastAsia"/>
          <w:sz w:val="32"/>
          <w:szCs w:val="32"/>
        </w:rPr>
        <w:t>pdf</w:t>
      </w:r>
      <w:r>
        <w:rPr>
          <w:rFonts w:ascii="Times New Roman" w:eastAsia="仿宋_GB2312" w:hAnsi="Times New Roman" w:hint="eastAsia"/>
          <w:sz w:val="32"/>
          <w:szCs w:val="32"/>
        </w:rPr>
        <w:t>；命名规则为：论文评审表</w:t>
      </w:r>
      <w:r>
        <w:rPr>
          <w:rFonts w:ascii="Times New Roman" w:eastAsia="仿宋_GB2312" w:hAnsi="Times New Roman" w:hint="eastAsia"/>
          <w:sz w:val="32"/>
          <w:szCs w:val="32"/>
        </w:rPr>
        <w:t>_</w:t>
      </w:r>
      <w:r>
        <w:rPr>
          <w:rFonts w:ascii="Times New Roman" w:eastAsia="仿宋_GB2312" w:hAnsi="Times New Roman" w:hint="eastAsia"/>
          <w:sz w:val="32"/>
          <w:szCs w:val="32"/>
        </w:rPr>
        <w:t>学号</w:t>
      </w:r>
      <w:r>
        <w:rPr>
          <w:rFonts w:ascii="Times New Roman" w:eastAsia="仿宋_GB2312" w:hAnsi="Times New Roman" w:hint="eastAsia"/>
          <w:sz w:val="32"/>
          <w:szCs w:val="32"/>
        </w:rPr>
        <w:t>_</w:t>
      </w:r>
      <w:r>
        <w:rPr>
          <w:rFonts w:ascii="Times New Roman" w:eastAsia="仿宋_GB2312" w:hAnsi="Times New Roman" w:hint="eastAsia"/>
          <w:sz w:val="32"/>
          <w:szCs w:val="32"/>
        </w:rPr>
        <w:t>姓名</w:t>
      </w:r>
      <w:r>
        <w:rPr>
          <w:rFonts w:ascii="Times New Roman" w:eastAsia="仿宋_GB2312" w:hAnsi="Times New Roman" w:hint="eastAsia"/>
          <w:sz w:val="32"/>
          <w:szCs w:val="32"/>
        </w:rPr>
        <w:t>_</w:t>
      </w:r>
      <w:r>
        <w:rPr>
          <w:rFonts w:ascii="Times New Roman" w:eastAsia="仿宋_GB2312" w:hAnsi="Times New Roman" w:hint="eastAsia"/>
          <w:sz w:val="32"/>
          <w:szCs w:val="32"/>
        </w:rPr>
        <w:t>其他；例如：论文评审表</w:t>
      </w:r>
      <w:r>
        <w:rPr>
          <w:rFonts w:ascii="Times New Roman" w:eastAsia="仿宋_GB2312" w:hAnsi="Times New Roman" w:hint="eastAsia"/>
          <w:sz w:val="32"/>
          <w:szCs w:val="32"/>
        </w:rPr>
        <w:t>_19460012522_</w:t>
      </w:r>
      <w:r>
        <w:rPr>
          <w:rFonts w:ascii="Times New Roman" w:eastAsia="仿宋_GB2312" w:hAnsi="Times New Roman" w:hint="eastAsia"/>
          <w:sz w:val="32"/>
          <w:szCs w:val="32"/>
        </w:rPr>
        <w:t>张三</w:t>
      </w:r>
      <w:r>
        <w:rPr>
          <w:rFonts w:ascii="Times New Roman" w:eastAsia="仿宋_GB2312" w:hAnsi="Times New Roman" w:hint="eastAsia"/>
          <w:sz w:val="32"/>
          <w:szCs w:val="32"/>
        </w:rPr>
        <w:t>_</w:t>
      </w:r>
      <w:r>
        <w:rPr>
          <w:rFonts w:ascii="Times New Roman" w:eastAsia="仿宋_GB2312" w:hAnsi="Times New Roman" w:hint="eastAsia"/>
          <w:sz w:val="32"/>
          <w:szCs w:val="32"/>
        </w:rPr>
        <w:t>其他</w:t>
      </w:r>
      <w:r>
        <w:rPr>
          <w:rFonts w:ascii="Times New Roman" w:eastAsia="仿宋_GB2312" w:hAnsi="Times New Roman" w:hint="eastAsia"/>
          <w:sz w:val="32"/>
          <w:szCs w:val="32"/>
        </w:rPr>
        <w:t>.pdf</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11</w:t>
      </w:r>
      <w:r>
        <w:rPr>
          <w:rFonts w:ascii="Times New Roman" w:eastAsia="仿宋_GB2312" w:hAnsi="Times New Roman" w:hint="eastAsia"/>
          <w:sz w:val="32"/>
          <w:szCs w:val="32"/>
        </w:rPr>
        <w:t>）查重初检报告只能上传</w:t>
      </w:r>
      <w:r>
        <w:rPr>
          <w:rFonts w:ascii="Times New Roman" w:eastAsia="仿宋_GB2312" w:hAnsi="Times New Roman" w:hint="eastAsia"/>
          <w:sz w:val="32"/>
          <w:szCs w:val="32"/>
        </w:rPr>
        <w:t>pdf</w:t>
      </w:r>
      <w:r>
        <w:rPr>
          <w:rFonts w:ascii="Times New Roman" w:eastAsia="仿宋_GB2312" w:hAnsi="Times New Roman" w:hint="eastAsia"/>
          <w:sz w:val="32"/>
          <w:szCs w:val="32"/>
        </w:rPr>
        <w:t>；命名规则为：查重初检报告</w:t>
      </w:r>
      <w:r>
        <w:rPr>
          <w:rFonts w:ascii="Times New Roman" w:eastAsia="仿宋_GB2312" w:hAnsi="Times New Roman" w:hint="eastAsia"/>
          <w:sz w:val="32"/>
          <w:szCs w:val="32"/>
        </w:rPr>
        <w:t>_</w:t>
      </w:r>
      <w:r>
        <w:rPr>
          <w:rFonts w:ascii="Times New Roman" w:eastAsia="仿宋_GB2312" w:hAnsi="Times New Roman" w:hint="eastAsia"/>
          <w:sz w:val="32"/>
          <w:szCs w:val="32"/>
        </w:rPr>
        <w:t>学号</w:t>
      </w:r>
      <w:r>
        <w:rPr>
          <w:rFonts w:ascii="Times New Roman" w:eastAsia="仿宋_GB2312" w:hAnsi="Times New Roman" w:hint="eastAsia"/>
          <w:sz w:val="32"/>
          <w:szCs w:val="32"/>
        </w:rPr>
        <w:t>_</w:t>
      </w:r>
      <w:r>
        <w:rPr>
          <w:rFonts w:ascii="Times New Roman" w:eastAsia="仿宋_GB2312" w:hAnsi="Times New Roman" w:hint="eastAsia"/>
          <w:sz w:val="32"/>
          <w:szCs w:val="32"/>
        </w:rPr>
        <w:t>姓名</w:t>
      </w:r>
      <w:r>
        <w:rPr>
          <w:rFonts w:ascii="Times New Roman" w:eastAsia="仿宋_GB2312" w:hAnsi="Times New Roman" w:hint="eastAsia"/>
          <w:sz w:val="32"/>
          <w:szCs w:val="32"/>
        </w:rPr>
        <w:t>_</w:t>
      </w:r>
      <w:r>
        <w:rPr>
          <w:rFonts w:ascii="Times New Roman" w:eastAsia="仿宋_GB2312" w:hAnsi="Times New Roman" w:hint="eastAsia"/>
          <w:sz w:val="32"/>
          <w:szCs w:val="32"/>
        </w:rPr>
        <w:t>其他；例如：查重初检报告</w:t>
      </w:r>
      <w:r>
        <w:rPr>
          <w:rFonts w:ascii="Times New Roman" w:eastAsia="仿宋_GB2312" w:hAnsi="Times New Roman" w:hint="eastAsia"/>
          <w:sz w:val="32"/>
          <w:szCs w:val="32"/>
        </w:rPr>
        <w:t>_19460012522_</w:t>
      </w:r>
      <w:r>
        <w:rPr>
          <w:rFonts w:ascii="Times New Roman" w:eastAsia="仿宋_GB2312" w:hAnsi="Times New Roman" w:hint="eastAsia"/>
          <w:sz w:val="32"/>
          <w:szCs w:val="32"/>
        </w:rPr>
        <w:t>张三</w:t>
      </w:r>
      <w:r>
        <w:rPr>
          <w:rFonts w:ascii="Times New Roman" w:eastAsia="仿宋_GB2312" w:hAnsi="Times New Roman" w:hint="eastAsia"/>
          <w:sz w:val="32"/>
          <w:szCs w:val="32"/>
        </w:rPr>
        <w:t>_</w:t>
      </w:r>
      <w:r>
        <w:rPr>
          <w:rFonts w:ascii="Times New Roman" w:eastAsia="仿宋_GB2312" w:hAnsi="Times New Roman" w:hint="eastAsia"/>
          <w:sz w:val="32"/>
          <w:szCs w:val="32"/>
        </w:rPr>
        <w:t>其他</w:t>
      </w:r>
      <w:r>
        <w:rPr>
          <w:rFonts w:ascii="Times New Roman" w:eastAsia="仿宋_GB2312" w:hAnsi="Times New Roman" w:hint="eastAsia"/>
          <w:sz w:val="32"/>
          <w:szCs w:val="32"/>
        </w:rPr>
        <w:t>.pdf</w:t>
      </w:r>
      <w:r>
        <w:rPr>
          <w:rFonts w:ascii="Times New Roman" w:eastAsia="仿宋_GB2312" w:hAnsi="Times New Roman" w:hint="eastAsia"/>
          <w:sz w:val="32"/>
          <w:szCs w:val="32"/>
        </w:rPr>
        <w:t>。</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12</w:t>
      </w:r>
      <w:r>
        <w:rPr>
          <w:rFonts w:ascii="Times New Roman" w:eastAsia="仿宋_GB2312" w:hAnsi="Times New Roman" w:hint="eastAsia"/>
          <w:sz w:val="32"/>
          <w:szCs w:val="32"/>
        </w:rPr>
        <w:t>）查重初检报告须为省校教务处统一查重后生成的“全文（标明引文）”报告单，且报告内论文内容应与上传至教务系统的论文相同。</w:t>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13</w:t>
      </w:r>
      <w:r>
        <w:rPr>
          <w:rFonts w:ascii="Times New Roman" w:eastAsia="仿宋_GB2312" w:hAnsi="Times New Roman" w:hint="eastAsia"/>
          <w:sz w:val="32"/>
          <w:szCs w:val="32"/>
        </w:rPr>
        <w:t>）初检查重率：应将查重报告内的“去除本人复制比”填写此处。</w:t>
      </w:r>
    </w:p>
    <w:p w:rsidR="005D0EC4" w:rsidRDefault="009F6677">
      <w:pPr>
        <w:ind w:firstLineChars="200" w:firstLine="640"/>
        <w:jc w:val="left"/>
        <w:rPr>
          <w:rFonts w:ascii="仿宋_GB2312" w:eastAsia="仿宋_GB2312" w:hAnsi="仿宋_GB2312" w:cs="仿宋_GB2312"/>
          <w:sz w:val="32"/>
          <w:szCs w:val="32"/>
        </w:rPr>
      </w:pPr>
      <w:r>
        <w:rPr>
          <w:rFonts w:ascii="Times New Roman" w:eastAsia="仿宋_GB2312" w:hAnsi="Times New Roman" w:hint="eastAsia"/>
          <w:sz w:val="32"/>
          <w:szCs w:val="32"/>
        </w:rPr>
        <w:t>5.</w:t>
      </w:r>
      <w:r>
        <w:rPr>
          <w:rFonts w:ascii="Times New Roman" w:eastAsia="仿宋_GB2312" w:hAnsi="Times New Roman" w:hint="eastAsia"/>
          <w:sz w:val="32"/>
          <w:szCs w:val="32"/>
        </w:rPr>
        <w:t>如申请学位人数较多，可</w:t>
      </w:r>
      <w:r>
        <w:rPr>
          <w:rFonts w:ascii="仿宋_GB2312" w:eastAsia="仿宋_GB2312" w:hAnsi="仿宋_GB2312" w:cs="仿宋_GB2312" w:hint="eastAsia"/>
          <w:sz w:val="32"/>
          <w:szCs w:val="32"/>
        </w:rPr>
        <w:t>点击【批量上传论文】，按页面显示要求上传学位论文、评审表、查重报告等材料，然后可点击【展开】，在提交提交状态一栏选择【已提交】，点击【查询】后，即可显示学生相关信息，再将下方进度条滑至最右侧，点击【上传】，即可进入学生个人信息界面，按平台要求补完相关材料和填写信息等。</w:t>
      </w:r>
    </w:p>
    <w:p w:rsidR="005D0EC4" w:rsidRDefault="009F6677">
      <w:pPr>
        <w:ind w:firstLineChars="200" w:firstLine="420"/>
      </w:pPr>
      <w:r>
        <w:rPr>
          <w:noProof/>
        </w:rPr>
        <w:lastRenderedPageBreak/>
        <w:drawing>
          <wp:inline distT="0" distB="0" distL="114300" distR="114300">
            <wp:extent cx="5562600" cy="2856865"/>
            <wp:effectExtent l="0" t="0" r="0"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3"/>
                    <a:stretch>
                      <a:fillRect/>
                    </a:stretch>
                  </pic:blipFill>
                  <pic:spPr>
                    <a:xfrm>
                      <a:off x="0" y="0"/>
                      <a:ext cx="5562600" cy="2856865"/>
                    </a:xfrm>
                    <a:prstGeom prst="rect">
                      <a:avLst/>
                    </a:prstGeom>
                    <a:noFill/>
                    <a:ln>
                      <a:noFill/>
                    </a:ln>
                  </pic:spPr>
                </pic:pic>
              </a:graphicData>
            </a:graphic>
          </wp:inline>
        </w:drawing>
      </w:r>
    </w:p>
    <w:p w:rsidR="005D0EC4" w:rsidRDefault="005D0EC4">
      <w:pPr>
        <w:ind w:firstLineChars="200" w:firstLine="480"/>
        <w:jc w:val="left"/>
        <w:rPr>
          <w:rFonts w:ascii="宋体" w:eastAsia="宋体" w:hAnsi="宋体" w:cs="宋体"/>
          <w:sz w:val="24"/>
        </w:rPr>
      </w:pPr>
    </w:p>
    <w:p w:rsidR="005D0EC4" w:rsidRDefault="009F6677">
      <w:pPr>
        <w:ind w:firstLineChars="200" w:firstLine="480"/>
        <w:jc w:val="left"/>
        <w:rPr>
          <w:rFonts w:ascii="宋体" w:eastAsia="宋体" w:hAnsi="宋体" w:cs="宋体"/>
          <w:sz w:val="24"/>
        </w:rPr>
      </w:pPr>
      <w:r>
        <w:rPr>
          <w:rFonts w:ascii="宋体" w:eastAsia="宋体" w:hAnsi="宋体" w:cs="宋体"/>
          <w:noProof/>
          <w:sz w:val="24"/>
        </w:rPr>
        <w:drawing>
          <wp:inline distT="0" distB="0" distL="114300" distR="114300">
            <wp:extent cx="5485130" cy="3608705"/>
            <wp:effectExtent l="0" t="0" r="1270" b="10795"/>
            <wp:docPr id="10"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IMG_256"/>
                    <pic:cNvPicPr>
                      <a:picLocks noChangeAspect="1"/>
                    </pic:cNvPicPr>
                  </pic:nvPicPr>
                  <pic:blipFill>
                    <a:blip r:embed="rId14"/>
                    <a:stretch>
                      <a:fillRect/>
                    </a:stretch>
                  </pic:blipFill>
                  <pic:spPr>
                    <a:xfrm>
                      <a:off x="0" y="0"/>
                      <a:ext cx="5485130" cy="3608705"/>
                    </a:xfrm>
                    <a:prstGeom prst="rect">
                      <a:avLst/>
                    </a:prstGeom>
                    <a:noFill/>
                    <a:ln w="9525">
                      <a:noFill/>
                    </a:ln>
                  </pic:spPr>
                </pic:pic>
              </a:graphicData>
            </a:graphic>
          </wp:inline>
        </w:drawing>
      </w:r>
    </w:p>
    <w:p w:rsidR="005D0EC4" w:rsidRDefault="009F66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6.</w:t>
      </w:r>
      <w:r>
        <w:rPr>
          <w:rFonts w:ascii="Times New Roman" w:eastAsia="仿宋_GB2312" w:hAnsi="Times New Roman" w:hint="eastAsia"/>
          <w:sz w:val="32"/>
          <w:szCs w:val="32"/>
        </w:rPr>
        <w:t>学习中心上</w:t>
      </w:r>
      <w:r>
        <w:rPr>
          <w:rFonts w:ascii="Times New Roman" w:eastAsia="仿宋_GB2312" w:hAnsi="Times New Roman" w:hint="eastAsia"/>
          <w:sz w:val="32"/>
          <w:szCs w:val="32"/>
        </w:rPr>
        <w:t>传论文需由学习中心教学管理人员点击【学习中心提交论文】后，经市（直管县）开大（电大）教学管理人员核查后点击【学院提交论文】至省校。</w:t>
      </w:r>
    </w:p>
    <w:p w:rsidR="005D0EC4" w:rsidRDefault="009F6677">
      <w:pPr>
        <w:jc w:val="center"/>
      </w:pPr>
      <w:r>
        <w:rPr>
          <w:noProof/>
        </w:rPr>
        <w:lastRenderedPageBreak/>
        <w:drawing>
          <wp:inline distT="0" distB="0" distL="114300" distR="114300">
            <wp:extent cx="1591945" cy="3163570"/>
            <wp:effectExtent l="0" t="0" r="8255" b="17780"/>
            <wp:docPr id="2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1"/>
                    <pic:cNvPicPr>
                      <a:picLocks noChangeAspect="1"/>
                    </pic:cNvPicPr>
                  </pic:nvPicPr>
                  <pic:blipFill>
                    <a:blip r:embed="rId15"/>
                    <a:stretch>
                      <a:fillRect/>
                    </a:stretch>
                  </pic:blipFill>
                  <pic:spPr>
                    <a:xfrm>
                      <a:off x="0" y="0"/>
                      <a:ext cx="1591945" cy="3163570"/>
                    </a:xfrm>
                    <a:prstGeom prst="rect">
                      <a:avLst/>
                    </a:prstGeom>
                    <a:noFill/>
                    <a:ln>
                      <a:noFill/>
                    </a:ln>
                  </pic:spPr>
                </pic:pic>
              </a:graphicData>
            </a:graphic>
          </wp:inline>
        </w:drawing>
      </w:r>
    </w:p>
    <w:p w:rsidR="005D0EC4" w:rsidRDefault="009F6677">
      <w:pPr>
        <w:spacing w:line="520" w:lineRule="exact"/>
        <w:ind w:firstLineChars="200" w:firstLine="640"/>
      </w:pPr>
      <w:r>
        <w:rPr>
          <w:rFonts w:ascii="Times New Roman" w:eastAsia="仿宋_GB2312" w:hAnsi="Times New Roman" w:hint="eastAsia"/>
          <w:sz w:val="32"/>
          <w:szCs w:val="32"/>
        </w:rPr>
        <w:t>7.</w:t>
      </w:r>
      <w:r>
        <w:rPr>
          <w:rFonts w:ascii="Times New Roman" w:eastAsia="仿宋_GB2312" w:hAnsi="Times New Roman" w:hint="eastAsia"/>
          <w:sz w:val="32"/>
          <w:szCs w:val="32"/>
        </w:rPr>
        <w:t>学习中心、市（直管县）开大（电大）教学管理人员都可以从【</w:t>
      </w:r>
      <w:r>
        <w:rPr>
          <w:rFonts w:ascii="Times New Roman" w:eastAsia="仿宋_GB2312" w:hAnsi="Times New Roman" w:hint="eastAsia"/>
          <w:sz w:val="32"/>
          <w:szCs w:val="32"/>
        </w:rPr>
        <w:t>论文评审结果查询</w:t>
      </w:r>
      <w:r>
        <w:rPr>
          <w:rFonts w:ascii="Times New Roman" w:eastAsia="仿宋_GB2312" w:hAnsi="Times New Roman" w:hint="eastAsia"/>
          <w:sz w:val="32"/>
          <w:szCs w:val="32"/>
        </w:rPr>
        <w:t>】</w:t>
      </w:r>
      <w:r>
        <w:rPr>
          <w:rFonts w:ascii="Times New Roman" w:eastAsia="仿宋_GB2312" w:hAnsi="Times New Roman" w:hint="eastAsia"/>
          <w:sz w:val="32"/>
          <w:szCs w:val="32"/>
        </w:rPr>
        <w:t>模块里导出相关材料，用于核对、核查等工作。</w:t>
      </w:r>
    </w:p>
    <w:p w:rsidR="005D0EC4" w:rsidRDefault="009F6677">
      <w:pPr>
        <w:jc w:val="center"/>
        <w:rPr>
          <w:rFonts w:ascii="仿宋_GB2312" w:eastAsia="仿宋_GB2312" w:hAnsi="仿宋_GB2312" w:cs="仿宋_GB2312"/>
          <w:sz w:val="32"/>
          <w:szCs w:val="32"/>
        </w:rPr>
      </w:pPr>
      <w:r>
        <w:rPr>
          <w:noProof/>
        </w:rPr>
        <w:drawing>
          <wp:inline distT="0" distB="0" distL="114300" distR="114300">
            <wp:extent cx="5988050" cy="3157220"/>
            <wp:effectExtent l="0" t="0" r="12700" b="5080"/>
            <wp:docPr id="2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0"/>
                    <pic:cNvPicPr>
                      <a:picLocks noChangeAspect="1"/>
                    </pic:cNvPicPr>
                  </pic:nvPicPr>
                  <pic:blipFill>
                    <a:blip r:embed="rId16"/>
                    <a:stretch>
                      <a:fillRect/>
                    </a:stretch>
                  </pic:blipFill>
                  <pic:spPr>
                    <a:xfrm>
                      <a:off x="0" y="0"/>
                      <a:ext cx="5988050" cy="3157220"/>
                    </a:xfrm>
                    <a:prstGeom prst="rect">
                      <a:avLst/>
                    </a:prstGeom>
                    <a:noFill/>
                    <a:ln>
                      <a:noFill/>
                    </a:ln>
                  </pic:spPr>
                </pic:pic>
              </a:graphicData>
            </a:graphic>
          </wp:inline>
        </w:drawing>
      </w:r>
    </w:p>
    <w:p w:rsidR="005D0EC4" w:rsidRDefault="009F6677">
      <w:pPr>
        <w:jc w:val="left"/>
        <w:rPr>
          <w:rFonts w:ascii="Times New Roman" w:eastAsia="仿宋_GB2312" w:hAnsi="Times New Roman"/>
          <w:sz w:val="32"/>
          <w:szCs w:val="32"/>
        </w:rPr>
      </w:pPr>
      <w:r>
        <w:rPr>
          <w:rFonts w:ascii="Times New Roman" w:eastAsia="仿宋_GB2312" w:hAnsi="Times New Roman" w:hint="eastAsia"/>
          <w:sz w:val="32"/>
          <w:szCs w:val="32"/>
        </w:rPr>
        <w:t xml:space="preserve"> 8.</w:t>
      </w:r>
      <w:r>
        <w:rPr>
          <w:rFonts w:ascii="Times New Roman" w:eastAsia="仿宋_GB2312" w:hAnsi="Times New Roman" w:hint="eastAsia"/>
          <w:sz w:val="32"/>
          <w:szCs w:val="32"/>
        </w:rPr>
        <w:t>为确保学位申请工作顺利进行，各学习中心、市（直管县）开大（电大）务必认真核查各项学位申请材料，按时按要求完成相关工作，如发现学位申请材料有误的，将通过一平台打回至各学习中心、市（直管县）开大（电大）。</w:t>
      </w:r>
    </w:p>
    <w:sectPr w:rsidR="005D0EC4" w:rsidSect="005D0EC4">
      <w:pgSz w:w="11906" w:h="16838"/>
      <w:pgMar w:top="1440"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6677" w:rsidRDefault="009F6677" w:rsidP="004123ED">
      <w:r>
        <w:separator/>
      </w:r>
    </w:p>
  </w:endnote>
  <w:endnote w:type="continuationSeparator" w:id="1">
    <w:p w:rsidR="009F6677" w:rsidRDefault="009F6677" w:rsidP="004123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Helvetica">
    <w:panose1 w:val="020B0604020202020204"/>
    <w:charset w:val="00"/>
    <w:family w:val="swiss"/>
    <w:notTrueType/>
    <w:pitch w:val="variable"/>
    <w:sig w:usb0="00000003" w:usb1="00000000" w:usb2="00000000" w:usb3="00000000" w:csb0="00000001"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6677" w:rsidRDefault="009F6677" w:rsidP="004123ED">
      <w:r>
        <w:separator/>
      </w:r>
    </w:p>
  </w:footnote>
  <w:footnote w:type="continuationSeparator" w:id="1">
    <w:p w:rsidR="009F6677" w:rsidRDefault="009F6677" w:rsidP="004123E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trackRevision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
  <w:rsids>
    <w:rsidRoot w:val="4C163EE2"/>
    <w:rsid w:val="00411CA3"/>
    <w:rsid w:val="004123ED"/>
    <w:rsid w:val="005D0EC4"/>
    <w:rsid w:val="00955160"/>
    <w:rsid w:val="009F6677"/>
    <w:rsid w:val="012A4E2C"/>
    <w:rsid w:val="02AE55E9"/>
    <w:rsid w:val="02DE539F"/>
    <w:rsid w:val="05723828"/>
    <w:rsid w:val="060F2843"/>
    <w:rsid w:val="06106629"/>
    <w:rsid w:val="06484360"/>
    <w:rsid w:val="064A387B"/>
    <w:rsid w:val="072D11D3"/>
    <w:rsid w:val="08E720CC"/>
    <w:rsid w:val="0AEE0C79"/>
    <w:rsid w:val="0E8A0CB9"/>
    <w:rsid w:val="10A65B52"/>
    <w:rsid w:val="126857B5"/>
    <w:rsid w:val="13754135"/>
    <w:rsid w:val="13833F28"/>
    <w:rsid w:val="14A21F50"/>
    <w:rsid w:val="15714980"/>
    <w:rsid w:val="182F467F"/>
    <w:rsid w:val="18C13529"/>
    <w:rsid w:val="18E46C61"/>
    <w:rsid w:val="19BF72E5"/>
    <w:rsid w:val="1C0F0354"/>
    <w:rsid w:val="1C146361"/>
    <w:rsid w:val="1C403731"/>
    <w:rsid w:val="1E5D1B3F"/>
    <w:rsid w:val="1EB87933"/>
    <w:rsid w:val="1FF97A4C"/>
    <w:rsid w:val="249146F7"/>
    <w:rsid w:val="24CA7C09"/>
    <w:rsid w:val="25137802"/>
    <w:rsid w:val="2A2658E2"/>
    <w:rsid w:val="2C772424"/>
    <w:rsid w:val="2CD63BB6"/>
    <w:rsid w:val="2E624479"/>
    <w:rsid w:val="2E9077CD"/>
    <w:rsid w:val="2EB07E70"/>
    <w:rsid w:val="2F077C8B"/>
    <w:rsid w:val="2F7610B9"/>
    <w:rsid w:val="339729FC"/>
    <w:rsid w:val="36B35051"/>
    <w:rsid w:val="39E6202B"/>
    <w:rsid w:val="3BE63123"/>
    <w:rsid w:val="3DA533F8"/>
    <w:rsid w:val="3DE35D32"/>
    <w:rsid w:val="3DF45B29"/>
    <w:rsid w:val="3FE91433"/>
    <w:rsid w:val="42D40179"/>
    <w:rsid w:val="44C361AF"/>
    <w:rsid w:val="44DD00CF"/>
    <w:rsid w:val="45A002F6"/>
    <w:rsid w:val="4729480B"/>
    <w:rsid w:val="4812704D"/>
    <w:rsid w:val="48B14AB8"/>
    <w:rsid w:val="4A2B42BD"/>
    <w:rsid w:val="4A4562DA"/>
    <w:rsid w:val="4C163EE2"/>
    <w:rsid w:val="4CF61F0A"/>
    <w:rsid w:val="4EF25587"/>
    <w:rsid w:val="4FF37764"/>
    <w:rsid w:val="51377219"/>
    <w:rsid w:val="51621046"/>
    <w:rsid w:val="5332540A"/>
    <w:rsid w:val="55A03C91"/>
    <w:rsid w:val="57AC301B"/>
    <w:rsid w:val="5A4022F8"/>
    <w:rsid w:val="5A44578C"/>
    <w:rsid w:val="5A5A35FA"/>
    <w:rsid w:val="5D2269E4"/>
    <w:rsid w:val="5DCC1AAE"/>
    <w:rsid w:val="5F481454"/>
    <w:rsid w:val="5F867121"/>
    <w:rsid w:val="5FDC772C"/>
    <w:rsid w:val="63A31776"/>
    <w:rsid w:val="65053D6A"/>
    <w:rsid w:val="65B335D9"/>
    <w:rsid w:val="684869E5"/>
    <w:rsid w:val="6A944E3E"/>
    <w:rsid w:val="6A955B90"/>
    <w:rsid w:val="6C066D46"/>
    <w:rsid w:val="6D8F68C7"/>
    <w:rsid w:val="6E0E76C9"/>
    <w:rsid w:val="6E82467D"/>
    <w:rsid w:val="70593C37"/>
    <w:rsid w:val="73B66F0D"/>
    <w:rsid w:val="746639EF"/>
    <w:rsid w:val="76D42831"/>
    <w:rsid w:val="79303951"/>
    <w:rsid w:val="7C280612"/>
    <w:rsid w:val="7D8C4BD1"/>
    <w:rsid w:val="7F201A75"/>
    <w:rsid w:val="7F3379FA"/>
    <w:rsid w:val="7F5016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D0EC4"/>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5D0EC4"/>
    <w:pPr>
      <w:jc w:val="left"/>
    </w:pPr>
  </w:style>
  <w:style w:type="paragraph" w:styleId="a4">
    <w:name w:val="footer"/>
    <w:basedOn w:val="a"/>
    <w:qFormat/>
    <w:rsid w:val="005D0EC4"/>
    <w:pPr>
      <w:tabs>
        <w:tab w:val="center" w:pos="4153"/>
        <w:tab w:val="right" w:pos="8306"/>
      </w:tabs>
      <w:snapToGrid w:val="0"/>
      <w:jc w:val="left"/>
    </w:pPr>
    <w:rPr>
      <w:sz w:val="18"/>
    </w:rPr>
  </w:style>
  <w:style w:type="paragraph" w:styleId="a5">
    <w:name w:val="header"/>
    <w:basedOn w:val="a"/>
    <w:qFormat/>
    <w:rsid w:val="005D0EC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qFormat/>
    <w:rsid w:val="005D0EC4"/>
    <w:pPr>
      <w:spacing w:beforeAutospacing="1" w:afterAutospacing="1"/>
      <w:jc w:val="left"/>
    </w:pPr>
    <w:rPr>
      <w:rFonts w:cs="Times New Roman"/>
      <w:kern w:val="0"/>
      <w:sz w:val="24"/>
    </w:rPr>
  </w:style>
  <w:style w:type="character" w:styleId="a7">
    <w:name w:val="Strong"/>
    <w:basedOn w:val="a0"/>
    <w:qFormat/>
    <w:rsid w:val="005D0EC4"/>
    <w:rPr>
      <w:b/>
    </w:rPr>
  </w:style>
  <w:style w:type="paragraph" w:styleId="a8">
    <w:name w:val="Balloon Text"/>
    <w:basedOn w:val="a"/>
    <w:link w:val="Char"/>
    <w:rsid w:val="004123ED"/>
    <w:rPr>
      <w:sz w:val="18"/>
      <w:szCs w:val="18"/>
    </w:rPr>
  </w:style>
  <w:style w:type="character" w:customStyle="1" w:styleId="Char">
    <w:name w:val="批注框文本 Char"/>
    <w:basedOn w:val="a0"/>
    <w:link w:val="a8"/>
    <w:rsid w:val="004123ED"/>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1.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11</Pages>
  <Words>540</Words>
  <Characters>3084</Characters>
  <Application>Microsoft Office Word</Application>
  <DocSecurity>0</DocSecurity>
  <Lines>25</Lines>
  <Paragraphs>7</Paragraphs>
  <ScaleCrop>false</ScaleCrop>
  <Company>China</Company>
  <LinksUpToDate>false</LinksUpToDate>
  <CharactersWithSpaces>3617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陈淼 Cherry</dc:creator>
  <cp:lastModifiedBy>User</cp:lastModifiedBy>
  <cp:revision>2</cp:revision>
  <cp:lastPrinted>2026-04-01T13:24:00Z</cp:lastPrinted>
  <dcterms:created xsi:type="dcterms:W3CDTF">2026-04-01T05:50:00Z</dcterms:created>
  <dcterms:modified xsi:type="dcterms:W3CDTF">2026-04-07T01:15:00Z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760C01CB5FC449CF8EBA5B60E2E5B75A_11</vt:lpwstr>
  </property>
  <property fmtid="{D5CDD505-2E9C-101B-9397-08002B2CF9AE}" pid="4" name="KSOTemplateDocerSaveRecord">
    <vt:lpwstr>eyJoZGlkIjoiOGZiNDU5ODk5YzEyYWRiMTkxNzljNGI5N2YwY2JmNGQiLCJ1c2VySWQiOiIxNzY4MjU4MTU5In0=</vt:lpwstr>
  </property>
</Properties>
</file>